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D7B" w14:textId="77777777" w:rsidR="00E24D97" w:rsidRPr="004D3B66" w:rsidRDefault="00E24D97" w:rsidP="00E24D97">
      <w:pPr>
        <w:pStyle w:val="Mainheading"/>
        <w:spacing w:before="0" w:line="240" w:lineRule="auto"/>
        <w:rPr>
          <w:b w:val="0"/>
          <w:color w:val="000000"/>
          <w:sz w:val="32"/>
          <w:szCs w:val="32"/>
          <w:lang w:val="en-US"/>
        </w:rPr>
      </w:pPr>
      <w:r w:rsidRPr="004D3B66">
        <w:rPr>
          <w:b w:val="0"/>
          <w:color w:val="000000"/>
          <w:sz w:val="32"/>
          <w:szCs w:val="32"/>
          <w:lang w:val="en-US"/>
        </w:rPr>
        <w:t>Patient information – glaucoma service</w:t>
      </w:r>
    </w:p>
    <w:p w14:paraId="0C0ADB59" w14:textId="77777777" w:rsidR="00E24D97" w:rsidRPr="00E24D97" w:rsidRDefault="00E24D97" w:rsidP="00E24D97">
      <w:pPr>
        <w:pStyle w:val="Mainheading"/>
        <w:spacing w:before="0" w:line="240" w:lineRule="auto"/>
        <w:rPr>
          <w:lang w:val="en-US"/>
        </w:rPr>
      </w:pPr>
      <w:r w:rsidRPr="00E24D97">
        <w:rPr>
          <w:lang w:val="en-US"/>
        </w:rPr>
        <w:t>Laser peripheral iridotomy</w:t>
      </w:r>
    </w:p>
    <w:p w14:paraId="178D99A3" w14:textId="77777777" w:rsidR="00045DDB" w:rsidRDefault="00376D84" w:rsidP="00E40D47">
      <w:pPr>
        <w:spacing w:before="0" w:after="120"/>
      </w:pPr>
      <w:r>
        <w:rPr>
          <w:noProof/>
          <w:lang w:eastAsia="en-GB"/>
        </w:rPr>
        <w:drawing>
          <wp:inline distT="0" distB="0" distL="0" distR="0" wp14:anchorId="1FDB224D" wp14:editId="34BFB32C">
            <wp:extent cx="6645910" cy="711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p w14:paraId="2E4BAD73" w14:textId="77777777" w:rsidR="00D14398" w:rsidRDefault="00D14398" w:rsidP="00E40D47">
      <w:pPr>
        <w:pStyle w:val="Heading1"/>
        <w:spacing w:before="0" w:after="120"/>
        <w:rPr>
          <w:rFonts w:hint="eastAsia"/>
          <w:szCs w:val="28"/>
        </w:rPr>
        <w:sectPr w:rsidR="00D14398" w:rsidSect="00123EA3">
          <w:headerReference w:type="default" r:id="rId9"/>
          <w:footerReference w:type="default" r:id="rId10"/>
          <w:headerReference w:type="first" r:id="rId11"/>
          <w:footerReference w:type="first" r:id="rId12"/>
          <w:pgSz w:w="11906" w:h="16838" w:code="9"/>
          <w:pgMar w:top="1985" w:right="720" w:bottom="2268" w:left="720" w:header="720" w:footer="720" w:gutter="0"/>
          <w:cols w:space="708"/>
          <w:titlePg/>
          <w:docGrid w:linePitch="360"/>
        </w:sectPr>
      </w:pPr>
    </w:p>
    <w:p w14:paraId="2849E733" w14:textId="77777777" w:rsidR="00E24D97" w:rsidRDefault="00E24D97" w:rsidP="00E24D97">
      <w:pPr>
        <w:keepNext/>
        <w:keepLines/>
        <w:spacing w:before="0"/>
        <w:outlineLvl w:val="0"/>
        <w:rPr>
          <w:rFonts w:eastAsia="Dotum" w:cstheme="minorHAnsi"/>
          <w:color w:val="005EB8"/>
          <w:szCs w:val="32"/>
          <w:lang w:val="en-US"/>
        </w:rPr>
      </w:pPr>
      <w:r w:rsidRPr="00E24D97">
        <w:rPr>
          <w:rFonts w:eastAsia="Dotum" w:cstheme="minorHAnsi"/>
          <w:color w:val="005EB8"/>
          <w:szCs w:val="32"/>
          <w:lang w:val="en-US"/>
        </w:rPr>
        <w:t>This leaflet is for patients with angle-closure glaucoma or at risk of angle-closure glaucoma, who have been recommended laser peripheral iridotomy as a treatment.</w:t>
      </w:r>
    </w:p>
    <w:p w14:paraId="363761E0" w14:textId="77777777" w:rsidR="00E24D97" w:rsidRDefault="00E24D97" w:rsidP="00E24D97">
      <w:pPr>
        <w:keepNext/>
        <w:keepLines/>
        <w:spacing w:before="0"/>
        <w:outlineLvl w:val="0"/>
        <w:rPr>
          <w:rFonts w:eastAsia="Dotum" w:cstheme="minorHAnsi"/>
          <w:color w:val="005EB8"/>
          <w:szCs w:val="32"/>
          <w:lang w:val="en-US"/>
        </w:rPr>
      </w:pPr>
    </w:p>
    <w:p w14:paraId="05B299C2" w14:textId="77777777" w:rsidR="00E24D97" w:rsidRPr="00E24D97" w:rsidRDefault="00E24D97" w:rsidP="00E24D97">
      <w:pPr>
        <w:keepNext/>
        <w:keepLines/>
        <w:spacing w:before="0"/>
        <w:outlineLvl w:val="0"/>
        <w:rPr>
          <w:rFonts w:eastAsia="Dotum" w:cstheme="minorHAnsi"/>
          <w:b/>
          <w:color w:val="005EB8"/>
          <w:szCs w:val="32"/>
          <w:lang w:val="en-US"/>
        </w:rPr>
      </w:pPr>
      <w:r w:rsidRPr="00E24D97">
        <w:rPr>
          <w:b/>
          <w:color w:val="005EB8"/>
        </w:rPr>
        <w:t>What is laser peripheral iridotomy?</w:t>
      </w:r>
    </w:p>
    <w:p w14:paraId="2FC1509D" w14:textId="7F1980C9" w:rsidR="00E24D97" w:rsidRDefault="00E24D97" w:rsidP="00E24D97">
      <w:pPr>
        <w:pStyle w:val="BodyText"/>
        <w:ind w:right="-27"/>
        <w:rPr>
          <w:rFonts w:cs="Arial"/>
          <w:szCs w:val="28"/>
        </w:rPr>
      </w:pPr>
      <w:r>
        <w:rPr>
          <w:rFonts w:cs="Arial"/>
          <w:szCs w:val="28"/>
        </w:rPr>
        <w:t xml:space="preserve">Laser peripheral iridotomy is a procedure used in the treatment of patients with </w:t>
      </w:r>
      <w:r w:rsidRPr="008B0F9F">
        <w:rPr>
          <w:rFonts w:cs="Arial"/>
          <w:szCs w:val="28"/>
        </w:rPr>
        <w:t>angle-closure</w:t>
      </w:r>
      <w:r>
        <w:rPr>
          <w:rFonts w:cs="Arial"/>
          <w:szCs w:val="28"/>
        </w:rPr>
        <w:t xml:space="preserve"> glaucoma, or</w:t>
      </w:r>
      <w:r w:rsidR="00EE33DF">
        <w:rPr>
          <w:rFonts w:cs="Arial"/>
          <w:szCs w:val="28"/>
        </w:rPr>
        <w:t>,</w:t>
      </w:r>
      <w:r>
        <w:rPr>
          <w:rFonts w:cs="Arial"/>
          <w:szCs w:val="28"/>
        </w:rPr>
        <w:t xml:space="preserve"> </w:t>
      </w:r>
      <w:r w:rsidR="001D2518">
        <w:rPr>
          <w:rFonts w:cs="Arial"/>
          <w:szCs w:val="28"/>
        </w:rPr>
        <w:t>occasionally</w:t>
      </w:r>
      <w:r w:rsidR="00EE33DF">
        <w:rPr>
          <w:rFonts w:cs="Arial"/>
          <w:szCs w:val="28"/>
        </w:rPr>
        <w:t>,</w:t>
      </w:r>
      <w:r w:rsidR="001D2518">
        <w:rPr>
          <w:rFonts w:cs="Arial"/>
          <w:szCs w:val="28"/>
        </w:rPr>
        <w:t xml:space="preserve"> for selected </w:t>
      </w:r>
      <w:r w:rsidR="00B42BAB">
        <w:rPr>
          <w:rFonts w:cs="Arial"/>
          <w:szCs w:val="28"/>
        </w:rPr>
        <w:t>cases</w:t>
      </w:r>
      <w:r w:rsidR="001D2518">
        <w:rPr>
          <w:rFonts w:cs="Arial"/>
          <w:szCs w:val="28"/>
        </w:rPr>
        <w:t xml:space="preserve"> </w:t>
      </w:r>
      <w:r>
        <w:rPr>
          <w:rFonts w:cs="Arial"/>
          <w:szCs w:val="28"/>
        </w:rPr>
        <w:t xml:space="preserve">as a preventative measure in people who are at </w:t>
      </w:r>
      <w:r w:rsidR="00EE33DF">
        <w:rPr>
          <w:rFonts w:cs="Arial"/>
          <w:szCs w:val="28"/>
        </w:rPr>
        <w:t xml:space="preserve">significant </w:t>
      </w:r>
      <w:r>
        <w:rPr>
          <w:rFonts w:cs="Arial"/>
          <w:szCs w:val="28"/>
        </w:rPr>
        <w:t xml:space="preserve">risk </w:t>
      </w:r>
      <w:r w:rsidR="00EE33DF">
        <w:rPr>
          <w:rFonts w:cs="Arial"/>
          <w:szCs w:val="28"/>
        </w:rPr>
        <w:t>from</w:t>
      </w:r>
      <w:r>
        <w:rPr>
          <w:rFonts w:cs="Arial"/>
          <w:szCs w:val="28"/>
        </w:rPr>
        <w:t xml:space="preserve"> </w:t>
      </w:r>
      <w:r w:rsidRPr="008B0F9F">
        <w:rPr>
          <w:rFonts w:cs="Arial"/>
          <w:szCs w:val="28"/>
        </w:rPr>
        <w:t>angle-closure</w:t>
      </w:r>
      <w:r>
        <w:rPr>
          <w:rFonts w:cs="Arial"/>
          <w:szCs w:val="28"/>
        </w:rPr>
        <w:t xml:space="preserve"> glaucoma</w:t>
      </w:r>
      <w:r w:rsidR="00796668">
        <w:rPr>
          <w:rFonts w:cs="Arial"/>
          <w:szCs w:val="28"/>
        </w:rPr>
        <w:t xml:space="preserve"> (see Narrow Angles patient information leaflet)</w:t>
      </w:r>
      <w:r>
        <w:rPr>
          <w:rFonts w:cs="Arial"/>
          <w:szCs w:val="28"/>
        </w:rPr>
        <w:t>. “</w:t>
      </w:r>
      <w:r w:rsidRPr="008B0F9F">
        <w:rPr>
          <w:rFonts w:cs="Arial"/>
          <w:szCs w:val="28"/>
        </w:rPr>
        <w:t>Angle-closure</w:t>
      </w:r>
      <w:r>
        <w:rPr>
          <w:rFonts w:cs="Arial"/>
          <w:szCs w:val="28"/>
        </w:rPr>
        <w:t xml:space="preserve">” refers to a narrowing of the drainage channel within the eye, resulting in high pressure inside the eye (intraocular pressure). This high intraocular pressure can cause damage to the optic nerve, which can result in a type of vision loss known as glaucoma. </w:t>
      </w:r>
    </w:p>
    <w:p w14:paraId="263E6629" w14:textId="77777777" w:rsidR="00E24D97" w:rsidRDefault="00E24D97" w:rsidP="00E24D97">
      <w:pPr>
        <w:pStyle w:val="BodyText"/>
        <w:spacing w:after="0"/>
        <w:ind w:right="-27"/>
        <w:rPr>
          <w:rFonts w:cs="Arial"/>
          <w:szCs w:val="28"/>
        </w:rPr>
      </w:pPr>
    </w:p>
    <w:p w14:paraId="42E2058A" w14:textId="77777777" w:rsidR="00E24D97" w:rsidRDefault="00E24D97" w:rsidP="00E24D97">
      <w:pPr>
        <w:pStyle w:val="BodyText"/>
        <w:spacing w:after="0"/>
        <w:ind w:right="-27"/>
        <w:rPr>
          <w:rFonts w:cs="Arial"/>
          <w:szCs w:val="28"/>
        </w:rPr>
      </w:pPr>
      <w:r>
        <w:rPr>
          <w:rFonts w:cs="Arial"/>
          <w:szCs w:val="28"/>
        </w:rPr>
        <w:t>Laser peripheral iridotomy</w:t>
      </w:r>
      <w:r w:rsidRPr="005E068E">
        <w:rPr>
          <w:rFonts w:cs="Arial"/>
          <w:szCs w:val="28"/>
        </w:rPr>
        <w:t xml:space="preserve"> uses laser energy to create a small hole in the iris (the coloured part at the front of the eye) to help </w:t>
      </w:r>
      <w:r>
        <w:rPr>
          <w:rFonts w:cs="Arial"/>
          <w:szCs w:val="28"/>
        </w:rPr>
        <w:t xml:space="preserve">open the drainage angle and </w:t>
      </w:r>
      <w:r w:rsidRPr="005E068E">
        <w:rPr>
          <w:rFonts w:cs="Arial"/>
          <w:szCs w:val="28"/>
        </w:rPr>
        <w:t>treat or prevent angle-closure glaucoma.</w:t>
      </w:r>
      <w:r>
        <w:rPr>
          <w:rFonts w:cs="Arial"/>
          <w:szCs w:val="28"/>
        </w:rPr>
        <w:t xml:space="preserve"> This hole is not visible to the naked eye.</w:t>
      </w:r>
      <w:r w:rsidRPr="005E068E">
        <w:rPr>
          <w:rFonts w:cs="Arial"/>
          <w:szCs w:val="28"/>
        </w:rPr>
        <w:t xml:space="preserve"> </w:t>
      </w:r>
    </w:p>
    <w:p w14:paraId="73FB6662" w14:textId="77777777" w:rsidR="00E24D97" w:rsidRDefault="00E24D97" w:rsidP="00E24D97">
      <w:pPr>
        <w:pStyle w:val="BodyText"/>
        <w:spacing w:after="0"/>
        <w:ind w:right="-27"/>
        <w:rPr>
          <w:rFonts w:cs="Arial"/>
          <w:szCs w:val="28"/>
        </w:rPr>
      </w:pPr>
    </w:p>
    <w:p w14:paraId="4FB0FF8B" w14:textId="77777777" w:rsidR="00796668" w:rsidRDefault="00796668" w:rsidP="00E24D97">
      <w:pPr>
        <w:pStyle w:val="BodyText"/>
        <w:ind w:right="-27"/>
        <w:rPr>
          <w:rFonts w:cs="Arial"/>
          <w:szCs w:val="28"/>
        </w:rPr>
      </w:pPr>
    </w:p>
    <w:p w14:paraId="2A2069B7" w14:textId="77777777" w:rsidR="00796668" w:rsidRPr="00E24D97" w:rsidRDefault="00796668" w:rsidP="00796668">
      <w:pPr>
        <w:pStyle w:val="BodyText"/>
        <w:spacing w:after="0"/>
        <w:ind w:right="-27"/>
        <w:rPr>
          <w:rFonts w:cs="Arial"/>
          <w:b/>
          <w:color w:val="005EB8"/>
          <w:szCs w:val="28"/>
        </w:rPr>
      </w:pPr>
      <w:r w:rsidRPr="00E24D97">
        <w:rPr>
          <w:b/>
          <w:color w:val="005EB8"/>
        </w:rPr>
        <w:t>Benefits of treatment</w:t>
      </w:r>
    </w:p>
    <w:p w14:paraId="50E047E1" w14:textId="5448553B" w:rsidR="00E24D97" w:rsidRDefault="00E24D97" w:rsidP="00E24D97">
      <w:pPr>
        <w:pStyle w:val="BodyText"/>
        <w:ind w:right="-27"/>
        <w:rPr>
          <w:rFonts w:cs="Arial"/>
          <w:szCs w:val="28"/>
        </w:rPr>
      </w:pPr>
      <w:r>
        <w:rPr>
          <w:rFonts w:cs="Arial"/>
          <w:szCs w:val="28"/>
        </w:rPr>
        <w:t xml:space="preserve">The laser treatment aims to prevent raised intraocular pressure and reduce the risk of </w:t>
      </w:r>
      <w:r w:rsidRPr="00C212E4">
        <w:rPr>
          <w:rFonts w:cs="Arial"/>
          <w:spacing w:val="-4"/>
          <w:szCs w:val="28"/>
        </w:rPr>
        <w:t>vision loss from glaucoma. If the procedure</w:t>
      </w:r>
      <w:r w:rsidRPr="005E068E">
        <w:rPr>
          <w:rFonts w:cs="Arial"/>
          <w:szCs w:val="28"/>
        </w:rPr>
        <w:t xml:space="preserve"> is performed at an early stage of the disease, </w:t>
      </w:r>
      <w:r>
        <w:rPr>
          <w:rFonts w:cs="Arial"/>
          <w:szCs w:val="28"/>
        </w:rPr>
        <w:t>there is</w:t>
      </w:r>
      <w:r w:rsidRPr="005E068E">
        <w:rPr>
          <w:rFonts w:cs="Arial"/>
          <w:szCs w:val="28"/>
        </w:rPr>
        <w:t xml:space="preserve"> a 66</w:t>
      </w:r>
      <w:r>
        <w:rPr>
          <w:rFonts w:cs="Arial"/>
          <w:szCs w:val="28"/>
        </w:rPr>
        <w:t>–</w:t>
      </w:r>
      <w:r w:rsidRPr="005E068E">
        <w:rPr>
          <w:rFonts w:cs="Arial"/>
          <w:szCs w:val="28"/>
        </w:rPr>
        <w:t>75</w:t>
      </w:r>
      <w:r>
        <w:rPr>
          <w:rFonts w:cs="Arial"/>
          <w:szCs w:val="28"/>
        </w:rPr>
        <w:t xml:space="preserve">% </w:t>
      </w:r>
      <w:r w:rsidRPr="005E068E">
        <w:rPr>
          <w:rFonts w:cs="Arial"/>
          <w:szCs w:val="28"/>
        </w:rPr>
        <w:t xml:space="preserve">chance of “curing” the condition. If used at a later </w:t>
      </w:r>
      <w:r w:rsidRPr="00C212E4">
        <w:rPr>
          <w:rFonts w:cs="Arial"/>
          <w:spacing w:val="-4"/>
          <w:szCs w:val="28"/>
        </w:rPr>
        <w:t>stage, it may help slow or stop progression of the disease.</w:t>
      </w:r>
      <w:r>
        <w:rPr>
          <w:rFonts w:cs="Arial"/>
          <w:szCs w:val="28"/>
        </w:rPr>
        <w:t xml:space="preserve"> I</w:t>
      </w:r>
      <w:r w:rsidRPr="005E068E">
        <w:rPr>
          <w:rFonts w:cs="Arial"/>
          <w:szCs w:val="28"/>
        </w:rPr>
        <w:t>n advanced cases, medication and/or surgery may be necessary in addition to</w:t>
      </w:r>
      <w:r>
        <w:rPr>
          <w:rFonts w:cs="Arial"/>
          <w:szCs w:val="28"/>
        </w:rPr>
        <w:t xml:space="preserve"> </w:t>
      </w:r>
      <w:r w:rsidRPr="005E068E">
        <w:rPr>
          <w:rFonts w:cs="Arial"/>
          <w:szCs w:val="28"/>
        </w:rPr>
        <w:t>laser treatment.</w:t>
      </w:r>
    </w:p>
    <w:p w14:paraId="473274A1" w14:textId="77777777" w:rsidR="00E24D97" w:rsidRDefault="00E24D97" w:rsidP="00E24D97">
      <w:pPr>
        <w:pStyle w:val="BodyText"/>
        <w:spacing w:after="0"/>
        <w:ind w:right="-27"/>
        <w:rPr>
          <w:rFonts w:cs="Arial"/>
          <w:szCs w:val="28"/>
        </w:rPr>
      </w:pPr>
    </w:p>
    <w:p w14:paraId="75B121EC" w14:textId="77777777" w:rsidR="00E24D97" w:rsidRPr="00E24D97" w:rsidRDefault="00E24D97" w:rsidP="00E24D97">
      <w:pPr>
        <w:pStyle w:val="BodyText"/>
        <w:ind w:right="-27"/>
        <w:rPr>
          <w:rFonts w:cs="Arial"/>
          <w:b/>
          <w:color w:val="005EB8"/>
          <w:szCs w:val="28"/>
        </w:rPr>
      </w:pPr>
      <w:r w:rsidRPr="00E24D97">
        <w:rPr>
          <w:b/>
          <w:color w:val="005EB8"/>
        </w:rPr>
        <w:t xml:space="preserve">Side effects and complications </w:t>
      </w:r>
    </w:p>
    <w:p w14:paraId="276F47FB" w14:textId="77777777" w:rsidR="004B3DBB" w:rsidRDefault="00E24D97" w:rsidP="00E24D97">
      <w:pPr>
        <w:pStyle w:val="BodyText"/>
        <w:spacing w:after="0"/>
        <w:ind w:right="-27"/>
        <w:rPr>
          <w:rFonts w:cs="Arial"/>
          <w:szCs w:val="28"/>
        </w:rPr>
      </w:pPr>
      <w:r w:rsidRPr="005E068E">
        <w:rPr>
          <w:rFonts w:cs="Arial"/>
          <w:szCs w:val="28"/>
        </w:rPr>
        <w:t>Generally</w:t>
      </w:r>
      <w:r>
        <w:rPr>
          <w:rFonts w:cs="Arial"/>
          <w:szCs w:val="28"/>
        </w:rPr>
        <w:t>, laser peripheral iridotomy</w:t>
      </w:r>
      <w:r w:rsidRPr="005E068E">
        <w:rPr>
          <w:rFonts w:cs="Arial"/>
          <w:szCs w:val="28"/>
        </w:rPr>
        <w:t xml:space="preserve"> is a very low</w:t>
      </w:r>
      <w:r>
        <w:rPr>
          <w:rFonts w:cs="Arial"/>
          <w:szCs w:val="28"/>
        </w:rPr>
        <w:t>-</w:t>
      </w:r>
      <w:r w:rsidRPr="005E068E">
        <w:rPr>
          <w:rFonts w:cs="Arial"/>
          <w:szCs w:val="28"/>
        </w:rPr>
        <w:t>risk procedure.</w:t>
      </w:r>
      <w:r>
        <w:rPr>
          <w:rFonts w:cs="Arial"/>
          <w:szCs w:val="28"/>
        </w:rPr>
        <w:t xml:space="preserve"> </w:t>
      </w:r>
      <w:r w:rsidRPr="002D2785">
        <w:rPr>
          <w:rFonts w:cs="Arial"/>
          <w:iCs/>
          <w:szCs w:val="28"/>
        </w:rPr>
        <w:t>The most common</w:t>
      </w:r>
      <w:r>
        <w:rPr>
          <w:rFonts w:cs="Arial"/>
          <w:iCs/>
          <w:szCs w:val="28"/>
        </w:rPr>
        <w:t xml:space="preserve"> </w:t>
      </w:r>
      <w:r w:rsidRPr="002D2785">
        <w:rPr>
          <w:rFonts w:cs="Arial"/>
          <w:iCs/>
          <w:szCs w:val="28"/>
        </w:rPr>
        <w:t xml:space="preserve">adverse event is a </w:t>
      </w:r>
      <w:r>
        <w:rPr>
          <w:rFonts w:cs="Arial"/>
          <w:iCs/>
          <w:szCs w:val="28"/>
        </w:rPr>
        <w:t>temporary</w:t>
      </w:r>
      <w:r w:rsidRPr="002D2785">
        <w:rPr>
          <w:rFonts w:cs="Arial"/>
          <w:iCs/>
          <w:szCs w:val="28"/>
        </w:rPr>
        <w:t xml:space="preserve"> rise</w:t>
      </w:r>
      <w:r>
        <w:rPr>
          <w:rFonts w:cs="Arial"/>
          <w:iCs/>
          <w:szCs w:val="28"/>
        </w:rPr>
        <w:t xml:space="preserve"> in intraocular pressure</w:t>
      </w:r>
      <w:r w:rsidRPr="002D2785">
        <w:rPr>
          <w:rFonts w:cs="Arial"/>
          <w:iCs/>
          <w:szCs w:val="28"/>
        </w:rPr>
        <w:t>.</w:t>
      </w:r>
      <w:r>
        <w:rPr>
          <w:rFonts w:cs="Arial"/>
          <w:iCs/>
          <w:szCs w:val="28"/>
        </w:rPr>
        <w:t xml:space="preserve"> </w:t>
      </w:r>
      <w:r w:rsidRPr="005E068E">
        <w:rPr>
          <w:rFonts w:cs="Arial"/>
          <w:szCs w:val="28"/>
        </w:rPr>
        <w:t xml:space="preserve">This will be detected by measurements </w:t>
      </w:r>
      <w:r>
        <w:rPr>
          <w:rFonts w:cs="Arial"/>
          <w:szCs w:val="28"/>
        </w:rPr>
        <w:t xml:space="preserve">taken </w:t>
      </w:r>
      <w:r w:rsidRPr="005E068E">
        <w:rPr>
          <w:rFonts w:cs="Arial"/>
          <w:szCs w:val="28"/>
        </w:rPr>
        <w:t>before and after the procedure. The likelihood of pressure ris</w:t>
      </w:r>
      <w:r>
        <w:rPr>
          <w:rFonts w:cs="Arial"/>
          <w:szCs w:val="28"/>
        </w:rPr>
        <w:t>ing</w:t>
      </w:r>
      <w:r w:rsidRPr="005E068E">
        <w:rPr>
          <w:rFonts w:cs="Arial"/>
          <w:szCs w:val="28"/>
        </w:rPr>
        <w:t xml:space="preserve"> is related to the severity of the disease. </w:t>
      </w:r>
    </w:p>
    <w:p w14:paraId="73293BBA" w14:textId="77777777" w:rsidR="004B3DBB" w:rsidRDefault="004B3DBB" w:rsidP="00E24D97">
      <w:pPr>
        <w:pStyle w:val="BodyText"/>
        <w:spacing w:after="0"/>
        <w:ind w:right="-27"/>
        <w:rPr>
          <w:rFonts w:cs="Arial"/>
          <w:szCs w:val="28"/>
        </w:rPr>
      </w:pPr>
    </w:p>
    <w:p w14:paraId="0FE53CB8" w14:textId="77777777" w:rsidR="00E24D97" w:rsidRDefault="00E24D97" w:rsidP="00E24D97">
      <w:pPr>
        <w:pStyle w:val="BodyText"/>
        <w:spacing w:after="0"/>
        <w:ind w:right="-27"/>
        <w:rPr>
          <w:rFonts w:cs="Arial"/>
          <w:szCs w:val="28"/>
        </w:rPr>
      </w:pPr>
      <w:r w:rsidRPr="005E068E">
        <w:rPr>
          <w:rFonts w:cs="Arial"/>
          <w:szCs w:val="28"/>
        </w:rPr>
        <w:t>A</w:t>
      </w:r>
      <w:r>
        <w:rPr>
          <w:rFonts w:cs="Arial"/>
          <w:szCs w:val="28"/>
        </w:rPr>
        <w:t>pproximately</w:t>
      </w:r>
      <w:r w:rsidRPr="005E068E">
        <w:rPr>
          <w:rFonts w:cs="Arial"/>
          <w:szCs w:val="28"/>
        </w:rPr>
        <w:t xml:space="preserve"> </w:t>
      </w:r>
      <w:r>
        <w:rPr>
          <w:rFonts w:cs="Arial"/>
          <w:szCs w:val="28"/>
        </w:rPr>
        <w:t>one</w:t>
      </w:r>
      <w:r w:rsidRPr="005E068E">
        <w:rPr>
          <w:rFonts w:cs="Arial"/>
          <w:szCs w:val="28"/>
        </w:rPr>
        <w:t xml:space="preserve"> in 10 </w:t>
      </w:r>
      <w:r>
        <w:rPr>
          <w:rFonts w:cs="Arial"/>
          <w:szCs w:val="28"/>
        </w:rPr>
        <w:t xml:space="preserve">people in the </w:t>
      </w:r>
      <w:r w:rsidRPr="005E068E">
        <w:rPr>
          <w:rFonts w:cs="Arial"/>
          <w:szCs w:val="28"/>
        </w:rPr>
        <w:t xml:space="preserve">early </w:t>
      </w:r>
      <w:r>
        <w:rPr>
          <w:rFonts w:cs="Arial"/>
          <w:szCs w:val="28"/>
        </w:rPr>
        <w:t>stages of the disease</w:t>
      </w:r>
      <w:r w:rsidRPr="005E068E">
        <w:rPr>
          <w:rFonts w:cs="Arial"/>
          <w:szCs w:val="28"/>
        </w:rPr>
        <w:t xml:space="preserve"> experience some pressure rise. In advanced cases</w:t>
      </w:r>
      <w:r>
        <w:rPr>
          <w:rFonts w:cs="Arial"/>
          <w:szCs w:val="28"/>
        </w:rPr>
        <w:t>,</w:t>
      </w:r>
      <w:r w:rsidRPr="005E068E">
        <w:rPr>
          <w:rFonts w:cs="Arial"/>
          <w:szCs w:val="28"/>
        </w:rPr>
        <w:t xml:space="preserve"> </w:t>
      </w:r>
      <w:r>
        <w:rPr>
          <w:rFonts w:cs="Arial"/>
          <w:szCs w:val="28"/>
        </w:rPr>
        <w:t>one</w:t>
      </w:r>
      <w:r w:rsidRPr="005E068E">
        <w:rPr>
          <w:rFonts w:cs="Arial"/>
          <w:szCs w:val="28"/>
        </w:rPr>
        <w:t xml:space="preserve"> in </w:t>
      </w:r>
      <w:r>
        <w:rPr>
          <w:rFonts w:cs="Arial"/>
          <w:szCs w:val="28"/>
        </w:rPr>
        <w:t>three</w:t>
      </w:r>
      <w:r w:rsidRPr="005E068E">
        <w:rPr>
          <w:rFonts w:cs="Arial"/>
          <w:szCs w:val="28"/>
        </w:rPr>
        <w:t xml:space="preserve"> may be affected. The rise in pressure may last from hours to weeks. If it occurs, it is treated with medication.</w:t>
      </w:r>
      <w:r>
        <w:rPr>
          <w:rFonts w:cs="Arial"/>
          <w:szCs w:val="28"/>
        </w:rPr>
        <w:t xml:space="preserve"> Inflammation can also occur following the laser procedure.</w:t>
      </w:r>
    </w:p>
    <w:p w14:paraId="685712EB" w14:textId="77777777" w:rsidR="004B3DBB" w:rsidRDefault="00E24D97" w:rsidP="004B3DBB">
      <w:pPr>
        <w:pStyle w:val="BodyText"/>
        <w:spacing w:after="0"/>
        <w:ind w:right="-27"/>
        <w:rPr>
          <w:rFonts w:cs="Arial"/>
          <w:szCs w:val="28"/>
        </w:rPr>
      </w:pPr>
      <w:r>
        <w:rPr>
          <w:rFonts w:cs="Arial"/>
          <w:szCs w:val="28"/>
        </w:rPr>
        <w:lastRenderedPageBreak/>
        <w:t>This can be treated with aftercare anti-inflammatory drops used for a week (see below).</w:t>
      </w:r>
      <w:r w:rsidR="004B3DBB">
        <w:rPr>
          <w:rFonts w:cs="Arial"/>
          <w:szCs w:val="28"/>
        </w:rPr>
        <w:t xml:space="preserve"> </w:t>
      </w:r>
    </w:p>
    <w:p w14:paraId="6F7DA46C" w14:textId="77777777" w:rsidR="004B3DBB" w:rsidRDefault="004B3DBB" w:rsidP="004B3DBB">
      <w:pPr>
        <w:pStyle w:val="BodyText"/>
        <w:spacing w:after="0"/>
        <w:ind w:right="-27"/>
        <w:rPr>
          <w:rFonts w:cs="Arial"/>
          <w:szCs w:val="28"/>
        </w:rPr>
      </w:pPr>
    </w:p>
    <w:p w14:paraId="4219C862" w14:textId="7E310EE8" w:rsidR="00E24D97" w:rsidRDefault="00E24D97" w:rsidP="004B3DBB">
      <w:pPr>
        <w:pStyle w:val="BodyText"/>
        <w:spacing w:after="0"/>
        <w:ind w:right="-27"/>
        <w:rPr>
          <w:rFonts w:cs="Arial"/>
          <w:szCs w:val="28"/>
        </w:rPr>
      </w:pPr>
      <w:r w:rsidRPr="005E068E">
        <w:rPr>
          <w:rFonts w:cs="Arial"/>
          <w:szCs w:val="28"/>
        </w:rPr>
        <w:t xml:space="preserve">A small amount of bleeding from the </w:t>
      </w:r>
      <w:r>
        <w:rPr>
          <w:rFonts w:cs="Arial"/>
          <w:szCs w:val="28"/>
        </w:rPr>
        <w:t>laser</w:t>
      </w:r>
      <w:r w:rsidRPr="005E068E">
        <w:rPr>
          <w:rFonts w:cs="Arial"/>
          <w:szCs w:val="28"/>
        </w:rPr>
        <w:t xml:space="preserve"> hole (inside the eye) </w:t>
      </w:r>
      <w:r>
        <w:rPr>
          <w:rFonts w:cs="Arial"/>
          <w:szCs w:val="28"/>
        </w:rPr>
        <w:t xml:space="preserve">is </w:t>
      </w:r>
      <w:proofErr w:type="gramStart"/>
      <w:r w:rsidRPr="005E068E">
        <w:rPr>
          <w:rFonts w:cs="Arial"/>
          <w:szCs w:val="28"/>
        </w:rPr>
        <w:t>fairly common</w:t>
      </w:r>
      <w:proofErr w:type="gramEnd"/>
      <w:r w:rsidRPr="005E068E">
        <w:rPr>
          <w:rFonts w:cs="Arial"/>
          <w:szCs w:val="28"/>
        </w:rPr>
        <w:t xml:space="preserve"> </w:t>
      </w:r>
      <w:r>
        <w:rPr>
          <w:rFonts w:cs="Arial"/>
          <w:szCs w:val="28"/>
        </w:rPr>
        <w:t>and can cause misty vision</w:t>
      </w:r>
      <w:r w:rsidR="00F31E49">
        <w:rPr>
          <w:rFonts w:cs="Arial"/>
          <w:szCs w:val="28"/>
        </w:rPr>
        <w:t>,</w:t>
      </w:r>
      <w:r>
        <w:rPr>
          <w:rFonts w:cs="Arial"/>
          <w:szCs w:val="28"/>
        </w:rPr>
        <w:t xml:space="preserve"> which usually settles within </w:t>
      </w:r>
      <w:r w:rsidRPr="005E068E">
        <w:rPr>
          <w:rFonts w:cs="Arial"/>
          <w:szCs w:val="28"/>
        </w:rPr>
        <w:t xml:space="preserve">24 hours. Patients taking warfarin to reduce blood clotting should have had a recent blood test (within </w:t>
      </w:r>
      <w:r>
        <w:rPr>
          <w:rFonts w:cs="Arial"/>
          <w:szCs w:val="28"/>
        </w:rPr>
        <w:t>one</w:t>
      </w:r>
      <w:r w:rsidRPr="005E068E">
        <w:rPr>
          <w:rFonts w:cs="Arial"/>
          <w:szCs w:val="28"/>
        </w:rPr>
        <w:t xml:space="preserve"> week) confirming </w:t>
      </w:r>
      <w:r>
        <w:rPr>
          <w:rFonts w:cs="Arial"/>
          <w:szCs w:val="28"/>
        </w:rPr>
        <w:t xml:space="preserve">an </w:t>
      </w:r>
      <w:r w:rsidRPr="005E068E">
        <w:rPr>
          <w:rFonts w:cs="Arial"/>
          <w:szCs w:val="28"/>
        </w:rPr>
        <w:t>INR</w:t>
      </w:r>
      <w:r>
        <w:rPr>
          <w:rFonts w:cs="Arial"/>
          <w:szCs w:val="28"/>
        </w:rPr>
        <w:t xml:space="preserve"> of less than </w:t>
      </w:r>
      <w:r w:rsidRPr="005E068E">
        <w:rPr>
          <w:rFonts w:cs="Arial"/>
          <w:szCs w:val="28"/>
        </w:rPr>
        <w:t>3.0. Please tell us if you are taking warfarin</w:t>
      </w:r>
      <w:r>
        <w:rPr>
          <w:rFonts w:cs="Arial"/>
          <w:szCs w:val="28"/>
        </w:rPr>
        <w:t xml:space="preserve"> and bring your yellow book with you</w:t>
      </w:r>
      <w:r w:rsidRPr="005E068E">
        <w:rPr>
          <w:rFonts w:cs="Arial"/>
          <w:szCs w:val="28"/>
        </w:rPr>
        <w:t>.</w:t>
      </w:r>
      <w:r>
        <w:rPr>
          <w:rFonts w:cs="Arial"/>
          <w:szCs w:val="28"/>
        </w:rPr>
        <w:t xml:space="preserve"> </w:t>
      </w:r>
    </w:p>
    <w:p w14:paraId="722928E5" w14:textId="77777777" w:rsidR="00E24D97" w:rsidRDefault="00E24D97" w:rsidP="00E24D97">
      <w:pPr>
        <w:pStyle w:val="BodyText"/>
        <w:spacing w:after="0"/>
        <w:ind w:right="-27"/>
        <w:rPr>
          <w:rFonts w:cs="Arial"/>
          <w:szCs w:val="28"/>
        </w:rPr>
      </w:pPr>
    </w:p>
    <w:p w14:paraId="3012DC78" w14:textId="77777777" w:rsidR="00E24D97" w:rsidRDefault="00E24D97" w:rsidP="00E24D97">
      <w:pPr>
        <w:pStyle w:val="BodyText"/>
        <w:spacing w:after="0"/>
        <w:ind w:right="-27"/>
        <w:rPr>
          <w:rFonts w:cs="Arial"/>
          <w:szCs w:val="28"/>
        </w:rPr>
      </w:pPr>
      <w:r w:rsidRPr="005E068E">
        <w:rPr>
          <w:rFonts w:cs="Arial"/>
          <w:szCs w:val="28"/>
        </w:rPr>
        <w:t xml:space="preserve">Around a quarter of all patients undergoing laser iridotomy notice a </w:t>
      </w:r>
      <w:r>
        <w:rPr>
          <w:rFonts w:cs="Arial"/>
          <w:szCs w:val="28"/>
        </w:rPr>
        <w:t xml:space="preserve">small </w:t>
      </w:r>
      <w:r w:rsidRPr="005E068E">
        <w:rPr>
          <w:rFonts w:cs="Arial"/>
          <w:szCs w:val="28"/>
        </w:rPr>
        <w:t>change in their vision.</w:t>
      </w:r>
      <w:r>
        <w:rPr>
          <w:rFonts w:cs="Arial"/>
          <w:szCs w:val="28"/>
        </w:rPr>
        <w:t xml:space="preserve"> </w:t>
      </w:r>
      <w:r w:rsidRPr="005E068E">
        <w:rPr>
          <w:rFonts w:cs="Arial"/>
          <w:szCs w:val="28"/>
        </w:rPr>
        <w:t xml:space="preserve">In </w:t>
      </w:r>
      <w:proofErr w:type="gramStart"/>
      <w:r w:rsidRPr="005E068E">
        <w:rPr>
          <w:rFonts w:cs="Arial"/>
          <w:szCs w:val="28"/>
        </w:rPr>
        <w:t>the majority of</w:t>
      </w:r>
      <w:proofErr w:type="gramEnd"/>
      <w:r w:rsidRPr="005E068E">
        <w:rPr>
          <w:rFonts w:cs="Arial"/>
          <w:szCs w:val="28"/>
        </w:rPr>
        <w:t xml:space="preserve"> cases, the vision returns to normal within a month. Some patients notice a permanent change in their vision. </w:t>
      </w:r>
      <w:r>
        <w:rPr>
          <w:rFonts w:cs="Arial"/>
          <w:szCs w:val="28"/>
        </w:rPr>
        <w:t xml:space="preserve">Research has shown </w:t>
      </w:r>
      <w:r w:rsidRPr="005E068E">
        <w:rPr>
          <w:rFonts w:cs="Arial"/>
          <w:szCs w:val="28"/>
        </w:rPr>
        <w:t xml:space="preserve">that </w:t>
      </w:r>
      <w:r>
        <w:rPr>
          <w:rFonts w:cs="Arial"/>
          <w:szCs w:val="28"/>
        </w:rPr>
        <w:t>“</w:t>
      </w:r>
      <w:r w:rsidRPr="005E068E">
        <w:rPr>
          <w:rFonts w:cs="Arial"/>
          <w:szCs w:val="28"/>
        </w:rPr>
        <w:t>ghosting</w:t>
      </w:r>
      <w:r>
        <w:rPr>
          <w:rFonts w:cs="Arial"/>
          <w:szCs w:val="28"/>
        </w:rPr>
        <w:t>”</w:t>
      </w:r>
      <w:r w:rsidRPr="005E068E">
        <w:rPr>
          <w:rFonts w:cs="Arial"/>
          <w:szCs w:val="28"/>
        </w:rPr>
        <w:t xml:space="preserve"> around objects (11%), shadows (3%) and lines (1%) </w:t>
      </w:r>
      <w:r>
        <w:rPr>
          <w:rFonts w:cs="Arial"/>
          <w:szCs w:val="28"/>
        </w:rPr>
        <w:t>we</w:t>
      </w:r>
      <w:r w:rsidRPr="005E068E">
        <w:rPr>
          <w:rFonts w:cs="Arial"/>
          <w:szCs w:val="28"/>
        </w:rPr>
        <w:t xml:space="preserve">re the most </w:t>
      </w:r>
      <w:proofErr w:type="gramStart"/>
      <w:r w:rsidRPr="005E068E">
        <w:rPr>
          <w:rFonts w:cs="Arial"/>
          <w:szCs w:val="28"/>
        </w:rPr>
        <w:t>frequently-noticed</w:t>
      </w:r>
      <w:proofErr w:type="gramEnd"/>
      <w:r w:rsidRPr="005E068E">
        <w:rPr>
          <w:rFonts w:cs="Arial"/>
          <w:szCs w:val="28"/>
        </w:rPr>
        <w:t xml:space="preserve"> visual phenomena. </w:t>
      </w:r>
      <w:r>
        <w:rPr>
          <w:rFonts w:cs="Arial"/>
          <w:szCs w:val="28"/>
        </w:rPr>
        <w:t xml:space="preserve">Some patients also report experiencing glare. Around 500 patients per year undergo laser peripheral iridotomy at Moorfields, and our experience </w:t>
      </w:r>
      <w:r w:rsidRPr="005E068E">
        <w:rPr>
          <w:rFonts w:cs="Arial"/>
          <w:szCs w:val="28"/>
        </w:rPr>
        <w:t xml:space="preserve">is that less than 1% of people find their vision deteriorates </w:t>
      </w:r>
      <w:r>
        <w:rPr>
          <w:rFonts w:cs="Arial"/>
          <w:szCs w:val="28"/>
        </w:rPr>
        <w:t>following the procedure</w:t>
      </w:r>
      <w:r w:rsidRPr="005E068E">
        <w:rPr>
          <w:rFonts w:cs="Arial"/>
          <w:szCs w:val="28"/>
        </w:rPr>
        <w:t xml:space="preserve">. </w:t>
      </w:r>
    </w:p>
    <w:p w14:paraId="5EA0A40F" w14:textId="77777777" w:rsidR="004B3DBB" w:rsidRDefault="004B3DBB" w:rsidP="00E24D97">
      <w:pPr>
        <w:pStyle w:val="BodyText"/>
        <w:spacing w:after="0"/>
        <w:ind w:right="-27"/>
        <w:rPr>
          <w:rFonts w:cs="Arial"/>
          <w:szCs w:val="28"/>
        </w:rPr>
      </w:pPr>
    </w:p>
    <w:p w14:paraId="53C2C3B1" w14:textId="77777777" w:rsidR="00E24D97" w:rsidRDefault="00E24D97" w:rsidP="00E24D97">
      <w:pPr>
        <w:pStyle w:val="BodyText"/>
        <w:spacing w:after="0"/>
        <w:ind w:right="-27"/>
        <w:rPr>
          <w:rFonts w:cs="Arial"/>
          <w:szCs w:val="28"/>
        </w:rPr>
      </w:pPr>
      <w:r>
        <w:rPr>
          <w:rFonts w:cs="Arial"/>
          <w:szCs w:val="28"/>
        </w:rPr>
        <w:t>The risk of vision loss or the need for urgent surgery following the procedure is extremely rare (around 1 in 5,000).</w:t>
      </w:r>
    </w:p>
    <w:p w14:paraId="71DA3AE2" w14:textId="77777777" w:rsidR="00E24D97" w:rsidRDefault="00E24D97" w:rsidP="00E24D97">
      <w:pPr>
        <w:pStyle w:val="BodyText"/>
        <w:spacing w:after="0"/>
        <w:ind w:right="-27"/>
        <w:rPr>
          <w:rFonts w:cs="Arial"/>
          <w:szCs w:val="28"/>
        </w:rPr>
      </w:pPr>
      <w:r>
        <w:rPr>
          <w:rFonts w:cs="Arial"/>
          <w:szCs w:val="28"/>
        </w:rPr>
        <w:t>If you develop persistent misty vision, or pain in the eye, please contact Moorfields or attend our A&amp;E department.</w:t>
      </w:r>
    </w:p>
    <w:p w14:paraId="5C11EB48" w14:textId="77777777" w:rsidR="00E24D97" w:rsidRDefault="00E24D97" w:rsidP="00E24D97">
      <w:pPr>
        <w:pStyle w:val="BodyText"/>
        <w:spacing w:after="0"/>
        <w:ind w:right="-27"/>
        <w:rPr>
          <w:rFonts w:cs="Arial"/>
          <w:szCs w:val="28"/>
        </w:rPr>
      </w:pPr>
    </w:p>
    <w:p w14:paraId="367C1AAC" w14:textId="77777777" w:rsidR="00E24D97" w:rsidRPr="00E24D97" w:rsidRDefault="00E24D97" w:rsidP="00E24D97">
      <w:pPr>
        <w:pStyle w:val="BodyText"/>
        <w:spacing w:after="0"/>
        <w:ind w:right="-27"/>
        <w:rPr>
          <w:rFonts w:cs="Arial"/>
          <w:b/>
          <w:color w:val="005EB8"/>
          <w:szCs w:val="28"/>
        </w:rPr>
      </w:pPr>
      <w:r w:rsidRPr="00E24D97">
        <w:rPr>
          <w:b/>
          <w:color w:val="005EB8"/>
          <w:spacing w:val="-6"/>
        </w:rPr>
        <w:t>Are there alternatives to laser treatment?</w:t>
      </w:r>
    </w:p>
    <w:p w14:paraId="52181971" w14:textId="77777777" w:rsidR="00E24D97" w:rsidRDefault="00E24D97" w:rsidP="00E24D97">
      <w:pPr>
        <w:pStyle w:val="BodyText"/>
        <w:spacing w:after="0"/>
        <w:ind w:right="-27"/>
        <w:rPr>
          <w:rFonts w:cs="Arial"/>
          <w:szCs w:val="28"/>
        </w:rPr>
      </w:pPr>
      <w:r>
        <w:rPr>
          <w:rFonts w:cs="Arial"/>
          <w:szCs w:val="28"/>
        </w:rPr>
        <w:t>Surgical lens extraction (a procedure which is technically identical to cataract surgery) is another treatment for angle-closure. L</w:t>
      </w:r>
      <w:r w:rsidRPr="008B0F9F">
        <w:rPr>
          <w:rFonts w:cs="Arial"/>
          <w:szCs w:val="28"/>
        </w:rPr>
        <w:t xml:space="preserve">ens </w:t>
      </w:r>
      <w:r w:rsidRPr="004875EB">
        <w:rPr>
          <w:rFonts w:cs="Arial"/>
          <w:szCs w:val="28"/>
        </w:rPr>
        <w:t>extraction surgery has a higher risk of permanent</w:t>
      </w:r>
      <w:r>
        <w:rPr>
          <w:rFonts w:cs="Arial"/>
          <w:szCs w:val="28"/>
        </w:rPr>
        <w:t xml:space="preserve"> </w:t>
      </w:r>
      <w:r w:rsidRPr="004875EB">
        <w:rPr>
          <w:rFonts w:cs="Arial"/>
          <w:szCs w:val="28"/>
        </w:rPr>
        <w:t xml:space="preserve">vision </w:t>
      </w:r>
      <w:r>
        <w:rPr>
          <w:rFonts w:cs="Arial"/>
          <w:szCs w:val="28"/>
        </w:rPr>
        <w:t>loss</w:t>
      </w:r>
      <w:r w:rsidRPr="004875EB">
        <w:rPr>
          <w:rFonts w:cs="Arial"/>
          <w:szCs w:val="28"/>
        </w:rPr>
        <w:t xml:space="preserve"> compared to laser peripheral iridotomy, although t</w:t>
      </w:r>
      <w:r>
        <w:rPr>
          <w:rFonts w:cs="Arial"/>
          <w:szCs w:val="28"/>
        </w:rPr>
        <w:t>he</w:t>
      </w:r>
      <w:r w:rsidRPr="004875EB">
        <w:rPr>
          <w:rFonts w:cs="Arial"/>
          <w:szCs w:val="28"/>
        </w:rPr>
        <w:t xml:space="preserve"> ris</w:t>
      </w:r>
      <w:r>
        <w:rPr>
          <w:rFonts w:cs="Arial"/>
          <w:szCs w:val="28"/>
        </w:rPr>
        <w:t>k is still</w:t>
      </w:r>
      <w:r w:rsidRPr="004875EB">
        <w:rPr>
          <w:rFonts w:cs="Arial"/>
          <w:szCs w:val="28"/>
        </w:rPr>
        <w:t xml:space="preserve"> low (less than 1 in 1000)</w:t>
      </w:r>
      <w:r>
        <w:rPr>
          <w:rFonts w:cs="Arial"/>
          <w:szCs w:val="28"/>
        </w:rPr>
        <w:t>. For this reason, lens extraction is usually only recommended for patients who are already developing visual problems from cataract, or for patients who are unlikely to benefit from laser treatment.</w:t>
      </w:r>
    </w:p>
    <w:p w14:paraId="0194DF8B" w14:textId="77777777" w:rsidR="00E24D97" w:rsidRDefault="00E24D97" w:rsidP="00E24D97">
      <w:pPr>
        <w:pStyle w:val="BodyText"/>
        <w:spacing w:after="0"/>
        <w:ind w:right="-27"/>
        <w:rPr>
          <w:rFonts w:cs="Arial"/>
          <w:szCs w:val="28"/>
        </w:rPr>
      </w:pPr>
    </w:p>
    <w:p w14:paraId="475082A8" w14:textId="77777777" w:rsidR="00E24D97" w:rsidRDefault="00E24D97" w:rsidP="00E24D97">
      <w:pPr>
        <w:pStyle w:val="BodyText"/>
        <w:ind w:right="-27"/>
        <w:rPr>
          <w:rFonts w:cs="Arial"/>
          <w:szCs w:val="28"/>
        </w:rPr>
      </w:pPr>
      <w:r>
        <w:rPr>
          <w:rFonts w:cs="Arial"/>
          <w:szCs w:val="28"/>
        </w:rPr>
        <w:t>Patients who choose not to have laser peripheral iridotomy or lens extraction treatment risk developing angle-closure or deterioration of established angle-closure, which can result in high intraocular pressure and loss of vision from glaucoma. Observation only, is a reasonable option for patients who do not have high intraocular pressure or other signs of damage from angle-</w:t>
      </w:r>
      <w:proofErr w:type="gramStart"/>
      <w:r>
        <w:rPr>
          <w:rFonts w:cs="Arial"/>
          <w:szCs w:val="28"/>
        </w:rPr>
        <w:t>closure</w:t>
      </w:r>
      <w:proofErr w:type="gramEnd"/>
      <w:r>
        <w:rPr>
          <w:rFonts w:cs="Arial"/>
          <w:szCs w:val="28"/>
        </w:rPr>
        <w:t xml:space="preserve"> and we would recommend having regular reviews by a local optometrist.</w:t>
      </w:r>
    </w:p>
    <w:p w14:paraId="76B1327B" w14:textId="77777777" w:rsidR="00E24D97" w:rsidRDefault="00E24D97" w:rsidP="00E24D97">
      <w:pPr>
        <w:pStyle w:val="BodyText"/>
        <w:spacing w:after="0"/>
        <w:ind w:right="-27"/>
        <w:rPr>
          <w:rFonts w:cs="Arial"/>
          <w:szCs w:val="28"/>
        </w:rPr>
      </w:pPr>
    </w:p>
    <w:p w14:paraId="06EAA0FB" w14:textId="77777777" w:rsidR="00E24D97" w:rsidRPr="00E24D97" w:rsidRDefault="00E24D97" w:rsidP="00E24D97">
      <w:pPr>
        <w:pStyle w:val="Heading2"/>
        <w:spacing w:before="0"/>
        <w:rPr>
          <w:color w:val="005EB8"/>
        </w:rPr>
      </w:pPr>
      <w:r w:rsidRPr="00E24D97">
        <w:rPr>
          <w:color w:val="005EB8"/>
        </w:rPr>
        <w:t>What will happen on the day?</w:t>
      </w:r>
    </w:p>
    <w:p w14:paraId="722E803E" w14:textId="5CE87188" w:rsidR="00E24D97" w:rsidRDefault="00E24D97" w:rsidP="00E24D97">
      <w:pPr>
        <w:spacing w:before="0"/>
        <w:ind w:right="-27"/>
        <w:rPr>
          <w:rFonts w:cs="Arial"/>
          <w:szCs w:val="28"/>
        </w:rPr>
      </w:pPr>
      <w:r>
        <w:rPr>
          <w:rFonts w:cs="Arial"/>
          <w:szCs w:val="28"/>
        </w:rPr>
        <w:t>Allow half a day for your procedure to include your measurements before and afterwards. Your v</w:t>
      </w:r>
      <w:r w:rsidRPr="005E068E">
        <w:rPr>
          <w:rFonts w:cs="Arial"/>
          <w:szCs w:val="28"/>
        </w:rPr>
        <w:t xml:space="preserve">ision and </w:t>
      </w:r>
      <w:r>
        <w:rPr>
          <w:rFonts w:cs="Arial"/>
          <w:szCs w:val="28"/>
        </w:rPr>
        <w:t>intraocular</w:t>
      </w:r>
      <w:r w:rsidRPr="005E068E">
        <w:rPr>
          <w:rFonts w:cs="Arial"/>
          <w:szCs w:val="28"/>
        </w:rPr>
        <w:t xml:space="preserve"> pressure </w:t>
      </w:r>
      <w:r>
        <w:rPr>
          <w:rFonts w:cs="Arial"/>
          <w:szCs w:val="28"/>
        </w:rPr>
        <w:t>will be</w:t>
      </w:r>
      <w:r w:rsidRPr="005E068E">
        <w:rPr>
          <w:rFonts w:cs="Arial"/>
          <w:szCs w:val="28"/>
        </w:rPr>
        <w:t xml:space="preserve"> </w:t>
      </w:r>
      <w:r w:rsidR="00F31E49" w:rsidRPr="005E068E">
        <w:rPr>
          <w:rFonts w:cs="Arial"/>
          <w:szCs w:val="28"/>
        </w:rPr>
        <w:t>measured,</w:t>
      </w:r>
      <w:r>
        <w:rPr>
          <w:rFonts w:cs="Arial"/>
          <w:szCs w:val="28"/>
        </w:rPr>
        <w:t xml:space="preserve"> and you will be asked to sign a</w:t>
      </w:r>
      <w:r w:rsidRPr="005E068E">
        <w:rPr>
          <w:rFonts w:cs="Arial"/>
          <w:szCs w:val="28"/>
        </w:rPr>
        <w:t xml:space="preserve"> consent form outlining the risk and benefits </w:t>
      </w:r>
      <w:r>
        <w:rPr>
          <w:rFonts w:cs="Arial"/>
          <w:szCs w:val="28"/>
        </w:rPr>
        <w:t>of the procedure (as detailed in this information leaflet)</w:t>
      </w:r>
      <w:r w:rsidRPr="005E068E">
        <w:rPr>
          <w:rFonts w:cs="Arial"/>
          <w:szCs w:val="28"/>
        </w:rPr>
        <w:t xml:space="preserve">. </w:t>
      </w:r>
      <w:r>
        <w:rPr>
          <w:rFonts w:cs="Arial"/>
          <w:szCs w:val="28"/>
        </w:rPr>
        <w:t xml:space="preserve">You will </w:t>
      </w:r>
      <w:r w:rsidRPr="00C212E4">
        <w:rPr>
          <w:rFonts w:cs="Arial"/>
          <w:spacing w:val="-4"/>
          <w:szCs w:val="28"/>
        </w:rPr>
        <w:t xml:space="preserve">be given </w:t>
      </w:r>
      <w:r w:rsidRPr="00C212E4">
        <w:rPr>
          <w:rFonts w:cs="Arial"/>
          <w:spacing w:val="-4"/>
          <w:szCs w:val="28"/>
        </w:rPr>
        <w:lastRenderedPageBreak/>
        <w:t>two rounds of drops (apraclonidine and pilocarpine)</w:t>
      </w:r>
      <w:r>
        <w:rPr>
          <w:rFonts w:cs="Arial"/>
          <w:szCs w:val="28"/>
        </w:rPr>
        <w:t xml:space="preserve"> before the laser is carried out. Please note, you will not be given a</w:t>
      </w:r>
      <w:r w:rsidRPr="005E068E">
        <w:rPr>
          <w:rFonts w:cs="Arial"/>
          <w:szCs w:val="28"/>
        </w:rPr>
        <w:t>praclonidine</w:t>
      </w:r>
      <w:r>
        <w:rPr>
          <w:rFonts w:cs="Arial"/>
          <w:szCs w:val="28"/>
        </w:rPr>
        <w:t xml:space="preserve"> </w:t>
      </w:r>
      <w:r w:rsidRPr="005E068E">
        <w:rPr>
          <w:rFonts w:cs="Arial"/>
          <w:szCs w:val="28"/>
        </w:rPr>
        <w:t xml:space="preserve">if </w:t>
      </w:r>
      <w:r>
        <w:rPr>
          <w:rFonts w:cs="Arial"/>
          <w:szCs w:val="28"/>
        </w:rPr>
        <w:t>you have had a h</w:t>
      </w:r>
      <w:r w:rsidRPr="005E068E">
        <w:rPr>
          <w:rFonts w:cs="Arial"/>
          <w:szCs w:val="28"/>
        </w:rPr>
        <w:t>eart attack or angina</w:t>
      </w:r>
      <w:r>
        <w:rPr>
          <w:rFonts w:cs="Arial"/>
          <w:szCs w:val="28"/>
        </w:rPr>
        <w:t>, so</w:t>
      </w:r>
      <w:r w:rsidRPr="005E068E">
        <w:rPr>
          <w:rFonts w:cs="Arial"/>
          <w:szCs w:val="28"/>
        </w:rPr>
        <w:t xml:space="preserve"> </w:t>
      </w:r>
      <w:r>
        <w:rPr>
          <w:rFonts w:cs="Arial"/>
          <w:szCs w:val="28"/>
        </w:rPr>
        <w:t>p</w:t>
      </w:r>
      <w:r w:rsidRPr="005E068E">
        <w:rPr>
          <w:rFonts w:cs="Arial"/>
          <w:szCs w:val="28"/>
        </w:rPr>
        <w:t xml:space="preserve">lease tell us if you have heart problems. </w:t>
      </w:r>
      <w:r>
        <w:rPr>
          <w:rFonts w:cs="Arial"/>
          <w:szCs w:val="28"/>
        </w:rPr>
        <w:t>The p</w:t>
      </w:r>
      <w:r w:rsidRPr="005E068E">
        <w:rPr>
          <w:rFonts w:cs="Arial"/>
          <w:szCs w:val="28"/>
        </w:rPr>
        <w:t>ilocarpine drop often cause</w:t>
      </w:r>
      <w:r>
        <w:rPr>
          <w:rFonts w:cs="Arial"/>
          <w:szCs w:val="28"/>
        </w:rPr>
        <w:t>s</w:t>
      </w:r>
      <w:r w:rsidRPr="005E068E">
        <w:rPr>
          <w:rFonts w:cs="Arial"/>
          <w:szCs w:val="28"/>
        </w:rPr>
        <w:t xml:space="preserve"> a </w:t>
      </w:r>
      <w:r>
        <w:rPr>
          <w:rFonts w:cs="Arial"/>
          <w:szCs w:val="28"/>
        </w:rPr>
        <w:t xml:space="preserve">transient </w:t>
      </w:r>
      <w:r w:rsidRPr="005E068E">
        <w:rPr>
          <w:rFonts w:cs="Arial"/>
          <w:szCs w:val="28"/>
        </w:rPr>
        <w:t>headache, and may affect</w:t>
      </w:r>
      <w:r>
        <w:rPr>
          <w:rFonts w:cs="Arial"/>
          <w:szCs w:val="28"/>
        </w:rPr>
        <w:t xml:space="preserve"> the </w:t>
      </w:r>
      <w:r w:rsidRPr="005E068E">
        <w:rPr>
          <w:rFonts w:cs="Arial"/>
          <w:szCs w:val="28"/>
        </w:rPr>
        <w:t>vision</w:t>
      </w:r>
      <w:r>
        <w:rPr>
          <w:rFonts w:cs="Arial"/>
          <w:szCs w:val="28"/>
        </w:rPr>
        <w:t>, for example</w:t>
      </w:r>
      <w:r w:rsidRPr="005E068E">
        <w:rPr>
          <w:rFonts w:cs="Arial"/>
          <w:szCs w:val="28"/>
        </w:rPr>
        <w:t xml:space="preserve"> by </w:t>
      </w:r>
      <w:r>
        <w:rPr>
          <w:rFonts w:cs="Arial"/>
          <w:szCs w:val="28"/>
        </w:rPr>
        <w:t xml:space="preserve">altering the </w:t>
      </w:r>
      <w:r w:rsidRPr="005E068E">
        <w:rPr>
          <w:rFonts w:cs="Arial"/>
          <w:szCs w:val="28"/>
        </w:rPr>
        <w:t>focus</w:t>
      </w:r>
      <w:r>
        <w:rPr>
          <w:rFonts w:cs="Arial"/>
          <w:szCs w:val="28"/>
        </w:rPr>
        <w:t xml:space="preserve"> of the eye,</w:t>
      </w:r>
      <w:r w:rsidRPr="005E068E">
        <w:rPr>
          <w:rFonts w:cs="Arial"/>
          <w:szCs w:val="28"/>
        </w:rPr>
        <w:t xml:space="preserve"> and making things appear darker and more blurred than usual. Th</w:t>
      </w:r>
      <w:r>
        <w:rPr>
          <w:rFonts w:cs="Arial"/>
          <w:szCs w:val="28"/>
        </w:rPr>
        <w:t>ese</w:t>
      </w:r>
      <w:r w:rsidRPr="005E068E">
        <w:rPr>
          <w:rFonts w:cs="Arial"/>
          <w:szCs w:val="28"/>
        </w:rPr>
        <w:t xml:space="preserve"> </w:t>
      </w:r>
      <w:r>
        <w:rPr>
          <w:rFonts w:cs="Arial"/>
          <w:szCs w:val="28"/>
        </w:rPr>
        <w:t>effects are normal and temporary</w:t>
      </w:r>
      <w:r w:rsidRPr="005E068E">
        <w:rPr>
          <w:rFonts w:cs="Arial"/>
          <w:szCs w:val="28"/>
        </w:rPr>
        <w:t xml:space="preserve">. </w:t>
      </w:r>
    </w:p>
    <w:p w14:paraId="7CFABA2A" w14:textId="77777777" w:rsidR="00696280" w:rsidRDefault="00696280" w:rsidP="00E24D97">
      <w:pPr>
        <w:spacing w:before="0"/>
        <w:ind w:right="-27"/>
        <w:rPr>
          <w:rFonts w:cs="Arial"/>
          <w:szCs w:val="28"/>
        </w:rPr>
      </w:pPr>
    </w:p>
    <w:p w14:paraId="39C4CFF9" w14:textId="77777777" w:rsidR="00696280" w:rsidRDefault="00696280" w:rsidP="00E24D97">
      <w:pPr>
        <w:spacing w:before="0"/>
        <w:ind w:right="-27"/>
        <w:rPr>
          <w:rFonts w:cs="Arial"/>
          <w:szCs w:val="28"/>
        </w:rPr>
      </w:pPr>
      <w:r>
        <w:rPr>
          <w:rFonts w:cs="Arial"/>
          <w:szCs w:val="28"/>
        </w:rPr>
        <w:t xml:space="preserve">The procedure takes place in a room separate from the clinic, and you can bring a friend or carer with you (they will have to wear protective glasses, which are provided). </w:t>
      </w:r>
      <w:r w:rsidRPr="005E068E">
        <w:rPr>
          <w:rFonts w:cs="Arial"/>
          <w:szCs w:val="28"/>
        </w:rPr>
        <w:t>The laser treatment is given through a standard eye examination microscope (slit</w:t>
      </w:r>
      <w:r>
        <w:rPr>
          <w:rFonts w:cs="Arial"/>
          <w:szCs w:val="28"/>
        </w:rPr>
        <w:t xml:space="preserve"> lamp</w:t>
      </w:r>
      <w:r w:rsidRPr="005E068E">
        <w:rPr>
          <w:rFonts w:cs="Arial"/>
          <w:szCs w:val="28"/>
        </w:rPr>
        <w:t xml:space="preserve">) connected to the laser machine. You will have some anaesthetic drops put in the eyes just before the procedure. These often cause a </w:t>
      </w:r>
      <w:r>
        <w:rPr>
          <w:rFonts w:cs="Arial"/>
          <w:szCs w:val="28"/>
        </w:rPr>
        <w:t>slight</w:t>
      </w:r>
      <w:r w:rsidRPr="005E068E">
        <w:rPr>
          <w:rFonts w:cs="Arial"/>
          <w:szCs w:val="28"/>
        </w:rPr>
        <w:t xml:space="preserve"> tingling or stinging for a few seconds. A contact lens is used to improve the doctor’s view and prevent the eye from closing. It is important</w:t>
      </w:r>
      <w:r>
        <w:rPr>
          <w:rFonts w:cs="Arial"/>
          <w:szCs w:val="28"/>
        </w:rPr>
        <w:t xml:space="preserve"> not to move; </w:t>
      </w:r>
      <w:proofErr w:type="gramStart"/>
      <w:r>
        <w:rPr>
          <w:rFonts w:cs="Arial"/>
          <w:szCs w:val="28"/>
        </w:rPr>
        <w:t>the vast majority of</w:t>
      </w:r>
      <w:proofErr w:type="gramEnd"/>
      <w:r>
        <w:rPr>
          <w:rFonts w:cs="Arial"/>
          <w:szCs w:val="28"/>
        </w:rPr>
        <w:t xml:space="preserve"> patients</w:t>
      </w:r>
      <w:r w:rsidRPr="005E068E">
        <w:rPr>
          <w:rFonts w:cs="Arial"/>
          <w:szCs w:val="28"/>
        </w:rPr>
        <w:t xml:space="preserve"> manage to keep still without any problems.</w:t>
      </w:r>
    </w:p>
    <w:p w14:paraId="4E6B60E4" w14:textId="77777777" w:rsidR="00696280" w:rsidRDefault="00696280" w:rsidP="00E24D97">
      <w:pPr>
        <w:spacing w:before="0"/>
        <w:ind w:right="-27"/>
        <w:rPr>
          <w:rFonts w:cs="Arial"/>
          <w:szCs w:val="28"/>
        </w:rPr>
      </w:pPr>
    </w:p>
    <w:p w14:paraId="0870F814" w14:textId="77777777" w:rsidR="00696280" w:rsidRDefault="00696280" w:rsidP="00696280">
      <w:pPr>
        <w:spacing w:before="0"/>
        <w:ind w:right="-27"/>
        <w:rPr>
          <w:rFonts w:cs="Arial"/>
          <w:szCs w:val="28"/>
        </w:rPr>
      </w:pPr>
      <w:r w:rsidRPr="005E068E">
        <w:rPr>
          <w:rFonts w:cs="Arial"/>
          <w:szCs w:val="28"/>
        </w:rPr>
        <w:t>A bright white light is shone into the eye to allow the doctor to see where the treatment is being applied</w:t>
      </w:r>
      <w:r>
        <w:rPr>
          <w:rFonts w:cs="Arial"/>
          <w:szCs w:val="28"/>
        </w:rPr>
        <w:t xml:space="preserve">. This can </w:t>
      </w:r>
      <w:r w:rsidRPr="005E068E">
        <w:rPr>
          <w:rFonts w:cs="Arial"/>
          <w:szCs w:val="28"/>
        </w:rPr>
        <w:t>cause the vision to be dimmed for up to 30 minutes afterward</w:t>
      </w:r>
      <w:r>
        <w:rPr>
          <w:rFonts w:cs="Arial"/>
          <w:szCs w:val="28"/>
        </w:rPr>
        <w:t>s</w:t>
      </w:r>
      <w:r w:rsidRPr="005E068E">
        <w:rPr>
          <w:rFonts w:cs="Arial"/>
          <w:szCs w:val="28"/>
        </w:rPr>
        <w:t>. In most cases, a pulsed</w:t>
      </w:r>
      <w:r>
        <w:rPr>
          <w:rFonts w:cs="Arial"/>
          <w:szCs w:val="28"/>
        </w:rPr>
        <w:t xml:space="preserve"> </w:t>
      </w:r>
      <w:r w:rsidRPr="005E068E">
        <w:rPr>
          <w:rFonts w:cs="Arial"/>
          <w:szCs w:val="28"/>
        </w:rPr>
        <w:t>(</w:t>
      </w:r>
      <w:r>
        <w:rPr>
          <w:rFonts w:cs="Arial"/>
          <w:szCs w:val="28"/>
        </w:rPr>
        <w:t>“</w:t>
      </w:r>
      <w:r w:rsidRPr="005E068E">
        <w:rPr>
          <w:rFonts w:cs="Arial"/>
          <w:szCs w:val="28"/>
        </w:rPr>
        <w:t>YAG</w:t>
      </w:r>
      <w:r>
        <w:rPr>
          <w:rFonts w:cs="Arial"/>
          <w:szCs w:val="28"/>
        </w:rPr>
        <w:t>”</w:t>
      </w:r>
      <w:r w:rsidRPr="005E068E">
        <w:rPr>
          <w:rFonts w:cs="Arial"/>
          <w:szCs w:val="28"/>
        </w:rPr>
        <w:t>) laser is used</w:t>
      </w:r>
      <w:r>
        <w:rPr>
          <w:rFonts w:cs="Arial"/>
          <w:szCs w:val="28"/>
        </w:rPr>
        <w:t xml:space="preserve">, which </w:t>
      </w:r>
      <w:r w:rsidRPr="005E068E">
        <w:rPr>
          <w:rFonts w:cs="Arial"/>
          <w:szCs w:val="28"/>
        </w:rPr>
        <w:t xml:space="preserve">makes a soft clicking noise and gives a very short flicking sensation when activated. </w:t>
      </w:r>
      <w:r>
        <w:rPr>
          <w:rFonts w:cs="Arial"/>
          <w:szCs w:val="28"/>
        </w:rPr>
        <w:t>For</w:t>
      </w:r>
      <w:r w:rsidRPr="005E068E">
        <w:rPr>
          <w:rFonts w:cs="Arial"/>
          <w:szCs w:val="28"/>
        </w:rPr>
        <w:t xml:space="preserve"> patients with </w:t>
      </w:r>
      <w:r>
        <w:rPr>
          <w:rFonts w:cs="Arial"/>
          <w:szCs w:val="28"/>
        </w:rPr>
        <w:t xml:space="preserve">a </w:t>
      </w:r>
      <w:r w:rsidRPr="005E068E">
        <w:rPr>
          <w:rFonts w:cs="Arial"/>
          <w:szCs w:val="28"/>
        </w:rPr>
        <w:t xml:space="preserve">thick </w:t>
      </w:r>
      <w:r w:rsidRPr="005E068E">
        <w:rPr>
          <w:rFonts w:cs="Arial"/>
          <w:szCs w:val="28"/>
        </w:rPr>
        <w:t>brown iris</w:t>
      </w:r>
      <w:r>
        <w:rPr>
          <w:rFonts w:cs="Arial"/>
          <w:szCs w:val="28"/>
        </w:rPr>
        <w:t>,</w:t>
      </w:r>
      <w:r w:rsidRPr="005E068E">
        <w:rPr>
          <w:rFonts w:cs="Arial"/>
          <w:szCs w:val="28"/>
        </w:rPr>
        <w:t xml:space="preserve"> a</w:t>
      </w:r>
      <w:r>
        <w:rPr>
          <w:rFonts w:cs="Arial"/>
          <w:szCs w:val="28"/>
        </w:rPr>
        <w:t xml:space="preserve"> </w:t>
      </w:r>
      <w:r w:rsidRPr="002D2785">
        <w:rPr>
          <w:rFonts w:cs="Arial"/>
          <w:szCs w:val="28"/>
        </w:rPr>
        <w:t xml:space="preserve">continuous wave </w:t>
      </w:r>
      <w:r w:rsidRPr="005E068E">
        <w:rPr>
          <w:rFonts w:cs="Arial"/>
          <w:szCs w:val="28"/>
        </w:rPr>
        <w:t>(“argon”)</w:t>
      </w:r>
      <w:r>
        <w:rPr>
          <w:rFonts w:cs="Arial"/>
          <w:szCs w:val="28"/>
        </w:rPr>
        <w:t xml:space="preserve"> </w:t>
      </w:r>
      <w:r w:rsidRPr="005E068E">
        <w:rPr>
          <w:rFonts w:cs="Arial"/>
          <w:szCs w:val="28"/>
        </w:rPr>
        <w:t xml:space="preserve">laser </w:t>
      </w:r>
      <w:r>
        <w:rPr>
          <w:rFonts w:cs="Arial"/>
          <w:szCs w:val="28"/>
        </w:rPr>
        <w:t>is used as an additional treatment prior to the YAG laser</w:t>
      </w:r>
      <w:r w:rsidRPr="005E068E">
        <w:rPr>
          <w:rFonts w:cs="Arial"/>
          <w:szCs w:val="28"/>
        </w:rPr>
        <w:t xml:space="preserve">. While most people do not experience any sensation apart from the flicking, the </w:t>
      </w:r>
      <w:r>
        <w:rPr>
          <w:rFonts w:cs="Arial"/>
          <w:szCs w:val="28"/>
        </w:rPr>
        <w:t>treatment</w:t>
      </w:r>
      <w:r w:rsidRPr="005E068E">
        <w:rPr>
          <w:rFonts w:cs="Arial"/>
          <w:szCs w:val="28"/>
        </w:rPr>
        <w:t xml:space="preserve"> is occasionally uncomfortable for a small number</w:t>
      </w:r>
      <w:r>
        <w:rPr>
          <w:rFonts w:cs="Arial"/>
          <w:szCs w:val="28"/>
        </w:rPr>
        <w:t xml:space="preserve"> of patients</w:t>
      </w:r>
      <w:r w:rsidRPr="005E068E">
        <w:rPr>
          <w:rFonts w:cs="Arial"/>
          <w:szCs w:val="28"/>
        </w:rPr>
        <w:t>.</w:t>
      </w:r>
    </w:p>
    <w:p w14:paraId="70E9C44B" w14:textId="77777777" w:rsidR="00696280" w:rsidRDefault="00696280" w:rsidP="00696280">
      <w:pPr>
        <w:spacing w:before="0"/>
        <w:ind w:right="-27"/>
        <w:rPr>
          <w:rFonts w:cs="Arial"/>
          <w:szCs w:val="28"/>
        </w:rPr>
      </w:pPr>
    </w:p>
    <w:p w14:paraId="531C77D1" w14:textId="77777777" w:rsidR="00696280" w:rsidRDefault="00696280" w:rsidP="00696280">
      <w:pPr>
        <w:ind w:right="-27"/>
        <w:rPr>
          <w:rFonts w:cs="Arial"/>
          <w:szCs w:val="28"/>
        </w:rPr>
      </w:pPr>
      <w:r>
        <w:rPr>
          <w:rFonts w:cs="Arial"/>
          <w:szCs w:val="28"/>
        </w:rPr>
        <w:t>I</w:t>
      </w:r>
      <w:r w:rsidRPr="00D52B08">
        <w:rPr>
          <w:rFonts w:cs="Arial"/>
          <w:szCs w:val="28"/>
        </w:rPr>
        <w:t>ntraocular pressure is measured a</w:t>
      </w:r>
      <w:r>
        <w:rPr>
          <w:rFonts w:cs="Arial"/>
          <w:szCs w:val="28"/>
        </w:rPr>
        <w:t xml:space="preserve">pproximately </w:t>
      </w:r>
      <w:r w:rsidRPr="00D52B08">
        <w:rPr>
          <w:rFonts w:cs="Arial"/>
          <w:szCs w:val="28"/>
        </w:rPr>
        <w:t xml:space="preserve">one hour after </w:t>
      </w:r>
      <w:r>
        <w:rPr>
          <w:rFonts w:cs="Arial"/>
          <w:szCs w:val="28"/>
        </w:rPr>
        <w:t xml:space="preserve">the laser </w:t>
      </w:r>
      <w:r w:rsidRPr="00D52B08">
        <w:rPr>
          <w:rFonts w:cs="Arial"/>
          <w:szCs w:val="28"/>
        </w:rPr>
        <w:t>treatment. If the pressure is high, you will be given tablets and/or drops to use for a few days.</w:t>
      </w:r>
    </w:p>
    <w:p w14:paraId="062D6F76" w14:textId="77777777" w:rsidR="00696280" w:rsidRPr="005E068E" w:rsidRDefault="00696280" w:rsidP="00696280">
      <w:pPr>
        <w:spacing w:before="0"/>
        <w:ind w:right="-27"/>
        <w:rPr>
          <w:rFonts w:cs="Arial"/>
          <w:szCs w:val="28"/>
        </w:rPr>
      </w:pPr>
    </w:p>
    <w:p w14:paraId="1819AFE0" w14:textId="77777777" w:rsidR="00696280" w:rsidRPr="00696280" w:rsidRDefault="00696280" w:rsidP="00696280">
      <w:pPr>
        <w:pStyle w:val="Heading2"/>
        <w:spacing w:before="0"/>
        <w:rPr>
          <w:color w:val="005EB8"/>
        </w:rPr>
      </w:pPr>
      <w:r w:rsidRPr="00696280">
        <w:rPr>
          <w:color w:val="005EB8"/>
        </w:rPr>
        <w:t>Aftercare</w:t>
      </w:r>
    </w:p>
    <w:p w14:paraId="2C7CEC15" w14:textId="4531F9F8" w:rsidR="00696280" w:rsidRDefault="00696280" w:rsidP="00696280">
      <w:pPr>
        <w:pStyle w:val="BodyText"/>
      </w:pPr>
      <w:r w:rsidRPr="005E068E">
        <w:rPr>
          <w:rFonts w:cs="Arial"/>
          <w:szCs w:val="28"/>
        </w:rPr>
        <w:t xml:space="preserve">Routinely, you will need to use </w:t>
      </w:r>
      <w:r w:rsidRPr="005E068E">
        <w:rPr>
          <w:rFonts w:cs="Arial"/>
          <w:bCs/>
          <w:iCs/>
          <w:szCs w:val="28"/>
        </w:rPr>
        <w:t xml:space="preserve">prednisolone 1% (Pred Forte) </w:t>
      </w:r>
      <w:r>
        <w:rPr>
          <w:rFonts w:cs="Arial"/>
          <w:bCs/>
          <w:iCs/>
          <w:szCs w:val="28"/>
        </w:rPr>
        <w:t xml:space="preserve">eye drops </w:t>
      </w:r>
      <w:r w:rsidRPr="005E068E">
        <w:rPr>
          <w:rFonts w:cs="Arial"/>
          <w:bCs/>
          <w:iCs/>
          <w:szCs w:val="28"/>
        </w:rPr>
        <w:t xml:space="preserve">hourly for 24 hours (taking a </w:t>
      </w:r>
      <w:proofErr w:type="gramStart"/>
      <w:r w:rsidRPr="005E068E">
        <w:rPr>
          <w:rFonts w:cs="Arial"/>
          <w:bCs/>
          <w:iCs/>
          <w:szCs w:val="28"/>
        </w:rPr>
        <w:t>break through</w:t>
      </w:r>
      <w:proofErr w:type="gramEnd"/>
      <w:r w:rsidRPr="005E068E">
        <w:rPr>
          <w:rFonts w:cs="Arial"/>
          <w:bCs/>
          <w:iCs/>
          <w:szCs w:val="28"/>
        </w:rPr>
        <w:t xml:space="preserve"> the night), and then </w:t>
      </w:r>
      <w:r>
        <w:rPr>
          <w:rFonts w:cs="Arial"/>
          <w:bCs/>
          <w:iCs/>
          <w:szCs w:val="28"/>
        </w:rPr>
        <w:t>four</w:t>
      </w:r>
      <w:r w:rsidRPr="005E068E">
        <w:rPr>
          <w:rFonts w:cs="Arial"/>
          <w:bCs/>
          <w:iCs/>
          <w:szCs w:val="28"/>
        </w:rPr>
        <w:t xml:space="preserve"> times a day </w:t>
      </w:r>
      <w:r w:rsidR="00E72170">
        <w:rPr>
          <w:rFonts w:cs="Arial"/>
          <w:bCs/>
          <w:iCs/>
          <w:szCs w:val="28"/>
        </w:rPr>
        <w:t>as specified</w:t>
      </w:r>
      <w:r w:rsidRPr="005E068E">
        <w:rPr>
          <w:rFonts w:cs="Arial"/>
          <w:bCs/>
          <w:iCs/>
          <w:szCs w:val="28"/>
        </w:rPr>
        <w:t>. You should continue to use your normal glaucoma medication for both eyes unless specifically told not to.</w:t>
      </w:r>
      <w:r>
        <w:t xml:space="preserve"> </w:t>
      </w:r>
    </w:p>
    <w:p w14:paraId="4F79B4F3" w14:textId="77777777" w:rsidR="00696280" w:rsidRDefault="00696280" w:rsidP="00696280">
      <w:pPr>
        <w:pStyle w:val="BodyText"/>
        <w:spacing w:after="0"/>
      </w:pPr>
    </w:p>
    <w:p w14:paraId="0B1FA785" w14:textId="294F829A" w:rsidR="00696280" w:rsidRDefault="00696280" w:rsidP="00696280">
      <w:pPr>
        <w:spacing w:before="0"/>
        <w:rPr>
          <w:color w:val="7B7979"/>
          <w:sz w:val="20"/>
        </w:rPr>
      </w:pPr>
      <w:r>
        <w:rPr>
          <w:color w:val="7B7979"/>
          <w:sz w:val="20"/>
        </w:rPr>
        <w:t xml:space="preserve">Author: Anthony Khawaja, </w:t>
      </w:r>
      <w:r w:rsidR="001936EB">
        <w:rPr>
          <w:color w:val="7B7979"/>
          <w:sz w:val="20"/>
        </w:rPr>
        <w:t>honorary consultant</w:t>
      </w:r>
      <w:r>
        <w:rPr>
          <w:color w:val="7B7979"/>
          <w:sz w:val="20"/>
        </w:rPr>
        <w:t xml:space="preserve"> and Paul Foster, honorary consultant</w:t>
      </w:r>
    </w:p>
    <w:p w14:paraId="586A599B" w14:textId="77777777" w:rsidR="00696280" w:rsidRDefault="00234F51" w:rsidP="00696280">
      <w:pPr>
        <w:spacing w:before="0"/>
        <w:rPr>
          <w:color w:val="7B7979"/>
          <w:sz w:val="20"/>
        </w:rPr>
      </w:pPr>
      <w:r>
        <w:rPr>
          <w:color w:val="7B7979"/>
          <w:sz w:val="20"/>
        </w:rPr>
        <w:t>Revision number: 4</w:t>
      </w:r>
    </w:p>
    <w:p w14:paraId="02FC634F" w14:textId="1E5FEF1F" w:rsidR="00696280" w:rsidRDefault="00234F51" w:rsidP="00696280">
      <w:pPr>
        <w:spacing w:before="0"/>
        <w:rPr>
          <w:color w:val="7B7979"/>
          <w:sz w:val="20"/>
        </w:rPr>
      </w:pPr>
      <w:r>
        <w:rPr>
          <w:color w:val="7B7979"/>
          <w:sz w:val="20"/>
        </w:rPr>
        <w:t>Approval date</w:t>
      </w:r>
      <w:r w:rsidR="00696280">
        <w:rPr>
          <w:color w:val="7B7979"/>
          <w:sz w:val="20"/>
        </w:rPr>
        <w:t xml:space="preserve">: </w:t>
      </w:r>
      <w:r w:rsidR="00F31E49">
        <w:rPr>
          <w:color w:val="7B7979"/>
          <w:sz w:val="20"/>
        </w:rPr>
        <w:t>March</w:t>
      </w:r>
      <w:r w:rsidR="001D0CED">
        <w:rPr>
          <w:color w:val="7B7979"/>
          <w:sz w:val="20"/>
        </w:rPr>
        <w:t xml:space="preserve"> 20</w:t>
      </w:r>
      <w:r w:rsidR="00F31E49">
        <w:rPr>
          <w:color w:val="7B7979"/>
          <w:sz w:val="20"/>
        </w:rPr>
        <w:t>23</w:t>
      </w:r>
    </w:p>
    <w:p w14:paraId="277A7291" w14:textId="394DAE15" w:rsidR="00696280" w:rsidRPr="00C212E4" w:rsidRDefault="00696280" w:rsidP="00696280">
      <w:pPr>
        <w:spacing w:before="0"/>
        <w:rPr>
          <w:color w:val="7B7979"/>
          <w:sz w:val="20"/>
        </w:rPr>
      </w:pPr>
      <w:r w:rsidRPr="009D05CB">
        <w:rPr>
          <w:color w:val="7B7979"/>
          <w:sz w:val="20"/>
        </w:rPr>
        <w:t>Review date</w:t>
      </w:r>
      <w:r>
        <w:rPr>
          <w:color w:val="7B7979"/>
          <w:sz w:val="20"/>
        </w:rPr>
        <w:t xml:space="preserve">: </w:t>
      </w:r>
      <w:r w:rsidR="00F31E49">
        <w:rPr>
          <w:color w:val="7B7979"/>
          <w:sz w:val="20"/>
        </w:rPr>
        <w:t>March</w:t>
      </w:r>
      <w:r w:rsidR="001D0CED">
        <w:rPr>
          <w:color w:val="7B7979"/>
          <w:sz w:val="20"/>
        </w:rPr>
        <w:t xml:space="preserve"> 202</w:t>
      </w:r>
      <w:r w:rsidR="004146C4">
        <w:rPr>
          <w:color w:val="7B7979"/>
          <w:sz w:val="20"/>
        </w:rPr>
        <w:t>6</w:t>
      </w:r>
    </w:p>
    <w:p w14:paraId="1F89E63E" w14:textId="77777777" w:rsidR="006550CE" w:rsidRDefault="006550CE" w:rsidP="00B859E9">
      <w:pPr>
        <w:spacing w:before="0"/>
        <w:outlineLvl w:val="1"/>
        <w:rPr>
          <w:rFonts w:ascii="Arial" w:eastAsia="Batang" w:hAnsi="Arial" w:cs="Times New Roman"/>
          <w:b/>
          <w:color w:val="005EB8"/>
          <w:lang w:val="en-US" w:eastAsia="en-US"/>
        </w:rPr>
      </w:pPr>
    </w:p>
    <w:p w14:paraId="0852A089" w14:textId="77777777" w:rsidR="00B859E9" w:rsidRPr="00960564" w:rsidRDefault="00B859E9" w:rsidP="00B859E9">
      <w:pPr>
        <w:spacing w:before="0"/>
        <w:outlineLvl w:val="1"/>
        <w:rPr>
          <w:rFonts w:ascii="Arial" w:eastAsia="Batang" w:hAnsi="Arial" w:cs="Times New Roman"/>
          <w:b/>
          <w:color w:val="005EB8"/>
          <w:lang w:val="en-US" w:eastAsia="en-US"/>
        </w:rPr>
      </w:pPr>
      <w:r w:rsidRPr="00960564">
        <w:rPr>
          <w:rFonts w:ascii="Arial" w:eastAsia="Batang" w:hAnsi="Arial" w:cs="Times New Roman"/>
          <w:b/>
          <w:color w:val="005EB8"/>
          <w:lang w:val="en-US" w:eastAsia="en-US"/>
        </w:rPr>
        <w:t>Moorfields Eye Hospital NHS Foundation Trust</w:t>
      </w:r>
    </w:p>
    <w:p w14:paraId="64E54A3C" w14:textId="77777777" w:rsidR="00B859E9" w:rsidRPr="00960564" w:rsidRDefault="00B859E9" w:rsidP="00B859E9">
      <w:pPr>
        <w:spacing w:before="0"/>
        <w:outlineLvl w:val="1"/>
        <w:rPr>
          <w:rFonts w:ascii="Arial" w:eastAsia="Batang" w:hAnsi="Arial" w:cs="Times New Roman"/>
          <w:b/>
          <w:color w:val="005EB8"/>
          <w:lang w:val="en-US" w:eastAsia="en-US"/>
        </w:rPr>
      </w:pPr>
      <w:r w:rsidRPr="00960564">
        <w:rPr>
          <w:rFonts w:ascii="Arial" w:eastAsia="Batang" w:hAnsi="Arial" w:cs="Times New Roman"/>
          <w:b/>
          <w:color w:val="005EB8"/>
          <w:lang w:val="en-US" w:eastAsia="en-US"/>
        </w:rPr>
        <w:t>City Road, London EC1V 2PD</w:t>
      </w:r>
    </w:p>
    <w:p w14:paraId="4B5DCEEA" w14:textId="77777777" w:rsidR="00B859E9" w:rsidRPr="00960564" w:rsidRDefault="00B859E9" w:rsidP="00B859E9">
      <w:pPr>
        <w:spacing w:before="0"/>
        <w:outlineLvl w:val="1"/>
        <w:rPr>
          <w:rFonts w:ascii="Arial" w:eastAsia="Batang" w:hAnsi="Arial" w:cs="Times New Roman"/>
          <w:b/>
          <w:color w:val="005EB8"/>
          <w:lang w:val="en-US" w:eastAsia="en-US"/>
        </w:rPr>
      </w:pPr>
      <w:r w:rsidRPr="00960564">
        <w:rPr>
          <w:rFonts w:ascii="Arial" w:eastAsia="Batang" w:hAnsi="Arial" w:cs="Times New Roman"/>
          <w:b/>
          <w:color w:val="005EB8"/>
          <w:lang w:val="en-US" w:eastAsia="en-US"/>
        </w:rPr>
        <w:t xml:space="preserve">Phone: 020 7253 3411 </w:t>
      </w:r>
    </w:p>
    <w:p w14:paraId="68D7CF28" w14:textId="77777777" w:rsidR="00B859E9" w:rsidRPr="00960564" w:rsidRDefault="00B859E9" w:rsidP="00B859E9">
      <w:pPr>
        <w:spacing w:before="0"/>
        <w:outlineLvl w:val="1"/>
        <w:rPr>
          <w:rFonts w:ascii="Arial" w:eastAsia="Batang" w:hAnsi="Arial" w:cs="Times New Roman"/>
          <w:b/>
          <w:color w:val="005EB8"/>
          <w:lang w:val="en-US" w:eastAsia="en-US"/>
        </w:rPr>
      </w:pPr>
      <w:r w:rsidRPr="00960564">
        <w:rPr>
          <w:rFonts w:ascii="Arial" w:eastAsia="Batang" w:hAnsi="Arial" w:cs="Times New Roman"/>
          <w:b/>
          <w:color w:val="005EB8"/>
          <w:lang w:val="en-US" w:eastAsia="en-US"/>
        </w:rPr>
        <w:t>www.moorfields.nhs.uk</w:t>
      </w:r>
    </w:p>
    <w:p w14:paraId="3A331DCE" w14:textId="77777777" w:rsidR="00B859E9" w:rsidRDefault="00B859E9" w:rsidP="00B859E9">
      <w:pPr>
        <w:spacing w:before="0"/>
        <w:outlineLvl w:val="1"/>
        <w:rPr>
          <w:rFonts w:ascii="Arial" w:eastAsia="Batang" w:hAnsi="Arial" w:cs="Times New Roman"/>
          <w:b/>
          <w:color w:val="005EB8"/>
          <w:lang w:val="en-US" w:eastAsia="en-US"/>
        </w:rPr>
      </w:pPr>
    </w:p>
    <w:p w14:paraId="560B2D5E" w14:textId="77777777" w:rsidR="00B859E9" w:rsidRPr="00D9415C" w:rsidRDefault="00B859E9" w:rsidP="00B859E9">
      <w:pPr>
        <w:pStyle w:val="Heading2"/>
        <w:rPr>
          <w:color w:val="005EB8"/>
          <w:u w:color="1F2A44"/>
        </w:rPr>
      </w:pPr>
      <w:r w:rsidRPr="00D9415C">
        <w:rPr>
          <w:color w:val="005EB8"/>
          <w:u w:color="1F2A44"/>
        </w:rPr>
        <w:t xml:space="preserve">Moorfields Direct </w:t>
      </w:r>
      <w:r w:rsidR="003A7D0C" w:rsidRPr="003A7D0C">
        <w:rPr>
          <w:color w:val="005EB8"/>
          <w:u w:color="1F2A44"/>
          <w:lang w:val="en-US"/>
        </w:rPr>
        <w:t xml:space="preserve">telephone helpline </w:t>
      </w:r>
    </w:p>
    <w:p w14:paraId="05D85E92" w14:textId="77777777" w:rsidR="00B859E9" w:rsidRPr="00D9415C" w:rsidRDefault="00B859E9" w:rsidP="00B859E9">
      <w:pPr>
        <w:spacing w:before="0"/>
        <w:rPr>
          <w:rFonts w:eastAsia="Arial" w:cs="Arial"/>
          <w:color w:val="000000"/>
          <w:u w:color="000000"/>
        </w:rPr>
      </w:pPr>
      <w:r w:rsidRPr="00D9415C">
        <w:rPr>
          <w:color w:val="000000"/>
          <w:u w:color="000000"/>
        </w:rPr>
        <w:t>Phone: 020 7566 2345</w:t>
      </w:r>
    </w:p>
    <w:p w14:paraId="58B0BE56" w14:textId="77777777" w:rsidR="00B859E9" w:rsidRPr="00D9415C" w:rsidRDefault="00B859E9" w:rsidP="00B859E9">
      <w:pPr>
        <w:spacing w:before="0"/>
        <w:rPr>
          <w:rFonts w:eastAsia="Arial" w:cs="Arial"/>
          <w:color w:val="000000"/>
          <w:u w:color="000000"/>
        </w:rPr>
      </w:pPr>
      <w:r w:rsidRPr="00D9415C">
        <w:rPr>
          <w:color w:val="000000"/>
          <w:u w:color="000000"/>
        </w:rPr>
        <w:t xml:space="preserve">Monday-Friday, 8.30am-9pm </w:t>
      </w:r>
    </w:p>
    <w:p w14:paraId="0F82C508" w14:textId="77777777" w:rsidR="00B859E9" w:rsidRPr="00D9415C" w:rsidRDefault="00B859E9" w:rsidP="00B859E9">
      <w:pPr>
        <w:spacing w:before="0"/>
        <w:rPr>
          <w:rFonts w:eastAsia="Arial" w:cs="Arial"/>
          <w:color w:val="000000"/>
          <w:u w:color="000000"/>
        </w:rPr>
      </w:pPr>
      <w:r w:rsidRPr="00D9415C">
        <w:rPr>
          <w:color w:val="000000"/>
          <w:u w:color="000000"/>
        </w:rPr>
        <w:t>Saturday, 9am-5pm</w:t>
      </w:r>
    </w:p>
    <w:p w14:paraId="26CD8AF1" w14:textId="77777777" w:rsidR="00B859E9" w:rsidRPr="00D9415C" w:rsidRDefault="00B859E9" w:rsidP="00B859E9">
      <w:pPr>
        <w:spacing w:before="0"/>
        <w:rPr>
          <w:rFonts w:eastAsia="Arial" w:cs="Arial"/>
          <w:color w:val="000000"/>
          <w:u w:color="000000"/>
        </w:rPr>
      </w:pPr>
      <w:r w:rsidRPr="00D9415C">
        <w:rPr>
          <w:color w:val="000000"/>
          <w:u w:color="000000"/>
        </w:rPr>
        <w:lastRenderedPageBreak/>
        <w:t>Information and advice on eye conditions and treatments from experienced ophthalmic-trained nurses.</w:t>
      </w:r>
    </w:p>
    <w:p w14:paraId="3657FA85" w14:textId="77777777" w:rsidR="00B859E9" w:rsidRDefault="00B859E9" w:rsidP="00B859E9">
      <w:pPr>
        <w:pStyle w:val="Heading2"/>
      </w:pPr>
    </w:p>
    <w:p w14:paraId="68329848" w14:textId="77777777" w:rsidR="00B859E9" w:rsidRPr="00960564" w:rsidRDefault="00B859E9" w:rsidP="00B859E9">
      <w:pPr>
        <w:pStyle w:val="Heading2"/>
        <w:spacing w:before="0"/>
        <w:rPr>
          <w:color w:val="005EB8"/>
        </w:rPr>
      </w:pPr>
      <w:r w:rsidRPr="00960564">
        <w:rPr>
          <w:color w:val="005EB8"/>
        </w:rPr>
        <w:t xml:space="preserve">Patient advice and liaison service (PALS) </w:t>
      </w:r>
    </w:p>
    <w:p w14:paraId="7808E56F" w14:textId="77777777" w:rsidR="00B859E9" w:rsidRPr="00960564" w:rsidRDefault="00B859E9" w:rsidP="00B859E9">
      <w:pPr>
        <w:spacing w:before="0"/>
      </w:pPr>
      <w:r>
        <w:t xml:space="preserve">Phone: </w:t>
      </w:r>
      <w:r w:rsidR="006550CE">
        <w:t>020 7566 2324/</w:t>
      </w:r>
      <w:r w:rsidRPr="00960564">
        <w:t xml:space="preserve"> 020 7566 2325 </w:t>
      </w:r>
    </w:p>
    <w:p w14:paraId="0856C704" w14:textId="77777777" w:rsidR="00B859E9" w:rsidRPr="00960564" w:rsidRDefault="00B859E9" w:rsidP="00B859E9">
      <w:pPr>
        <w:spacing w:before="0"/>
      </w:pPr>
      <w:r w:rsidRPr="00960564">
        <w:t xml:space="preserve">Email: </w:t>
      </w:r>
      <w:hyperlink r:id="rId13" w:history="1">
        <w:r w:rsidR="00AD5B98" w:rsidRPr="00D32D44">
          <w:rPr>
            <w:rStyle w:val="Hyperlink"/>
          </w:rPr>
          <w:t>moorfields.pals@nhs.net</w:t>
        </w:r>
      </w:hyperlink>
      <w:r w:rsidR="00AD5B98">
        <w:t xml:space="preserve"> </w:t>
      </w:r>
      <w:r w:rsidR="00AD5B98" w:rsidRPr="00AD5B98">
        <w:t xml:space="preserve"> </w:t>
      </w:r>
    </w:p>
    <w:p w14:paraId="041DA951" w14:textId="77777777" w:rsidR="00B859E9" w:rsidRDefault="00B859E9" w:rsidP="00B859E9">
      <w:pPr>
        <w:spacing w:before="0"/>
      </w:pPr>
      <w:r>
        <w:t xml:space="preserve">Moorfields’ PALS team provides confidential advice and support to help you </w:t>
      </w:r>
      <w:r w:rsidR="007E60D3">
        <w:t xml:space="preserve">with </w:t>
      </w:r>
      <w:r>
        <w:t>any concerns you may have about the care we provide, guiding you through the different services available at Moorfields. The PALS team can also advise you on how to make a complaint.</w:t>
      </w:r>
    </w:p>
    <w:p w14:paraId="00F53922" w14:textId="77777777" w:rsidR="00B859E9" w:rsidRDefault="00B859E9" w:rsidP="00B859E9">
      <w:pPr>
        <w:pStyle w:val="Heading2"/>
      </w:pPr>
    </w:p>
    <w:p w14:paraId="5A9D8360" w14:textId="77777777" w:rsidR="00B859E9" w:rsidRPr="00960564" w:rsidRDefault="00B859E9" w:rsidP="00B859E9">
      <w:pPr>
        <w:pStyle w:val="Heading2"/>
        <w:spacing w:before="0"/>
        <w:rPr>
          <w:color w:val="005EB8"/>
        </w:rPr>
      </w:pPr>
      <w:r w:rsidRPr="00960564">
        <w:rPr>
          <w:color w:val="005EB8"/>
        </w:rPr>
        <w:t xml:space="preserve">Your right to treatment within 18 weeks </w:t>
      </w:r>
    </w:p>
    <w:p w14:paraId="67C5D24A" w14:textId="77777777" w:rsidR="0016176D" w:rsidRDefault="0016176D" w:rsidP="0016176D">
      <w:pPr>
        <w:pStyle w:val="BodyText"/>
      </w:pPr>
      <w:r>
        <w:t xml:space="preserve">Under the NHS constitution, all patients have the right to begin consultant-led treatment within 18 weeks of being referred by their GP. Moorfields is committed to fulfilling this right, but if you feel that we have failed to do so, please contact our patient advice and liaison service (PALS) who will be able to advise you further (see above). For more information about your rights under the NHS constitution, visit </w:t>
      </w:r>
      <w:hyperlink r:id="rId14" w:history="1">
        <w:r w:rsidRPr="00AA6CB6">
          <w:rPr>
            <w:rStyle w:val="Hyperlink"/>
          </w:rPr>
          <w:t>www.nhs.uk/choiceinthenhs</w:t>
        </w:r>
      </w:hyperlink>
      <w:r>
        <w:t xml:space="preserve"> </w:t>
      </w:r>
    </w:p>
    <w:p w14:paraId="2B215313" w14:textId="77777777" w:rsidR="00B859E9" w:rsidRDefault="00B859E9" w:rsidP="00B859E9">
      <w:pPr>
        <w:spacing w:before="0"/>
        <w:outlineLvl w:val="1"/>
        <w:rPr>
          <w:rFonts w:ascii="Arial" w:eastAsia="Batang" w:hAnsi="Arial" w:cs="Times New Roman"/>
          <w:b/>
          <w:color w:val="005EB8"/>
          <w:lang w:val="en-US" w:eastAsia="en-US"/>
        </w:rPr>
      </w:pPr>
    </w:p>
    <w:p w14:paraId="387CD2D9" w14:textId="77777777" w:rsidR="004963A2" w:rsidRDefault="00136D06" w:rsidP="00B859E9">
      <w:pPr>
        <w:rPr>
          <w:noProof/>
          <w:lang w:eastAsia="en-GB"/>
        </w:rPr>
      </w:pPr>
      <w:r>
        <w:t xml:space="preserve"> </w:t>
      </w:r>
    </w:p>
    <w:p w14:paraId="27B1AB98" w14:textId="77777777" w:rsidR="0097615C" w:rsidRDefault="0097615C" w:rsidP="00B859E9">
      <w:pPr>
        <w:rPr>
          <w:noProof/>
          <w:lang w:eastAsia="en-GB"/>
        </w:rPr>
      </w:pPr>
    </w:p>
    <w:p w14:paraId="6610BB1C" w14:textId="77777777" w:rsidR="0097615C" w:rsidRDefault="0097615C" w:rsidP="00B859E9"/>
    <w:p w14:paraId="2AE719A8" w14:textId="77777777" w:rsidR="00AF6F01" w:rsidRDefault="00AF6F01" w:rsidP="00B859E9"/>
    <w:p w14:paraId="7ED01EDD" w14:textId="77777777" w:rsidR="00AF6F01" w:rsidRDefault="00AF6F01" w:rsidP="00B859E9"/>
    <w:p w14:paraId="113D0684" w14:textId="77777777" w:rsidR="00AF6F01" w:rsidRDefault="00AF6F01" w:rsidP="00B859E9"/>
    <w:p w14:paraId="6D2F9DBD" w14:textId="77777777" w:rsidR="00AF6F01" w:rsidRDefault="00AF6F01" w:rsidP="00B859E9"/>
    <w:p w14:paraId="56C346CE" w14:textId="77777777" w:rsidR="00AF6F01" w:rsidRDefault="00AF6F01" w:rsidP="00B859E9"/>
    <w:p w14:paraId="1C804373" w14:textId="77777777" w:rsidR="00AF6F01" w:rsidRDefault="00AF6F01" w:rsidP="00B859E9"/>
    <w:p w14:paraId="7FA85ADB" w14:textId="77777777" w:rsidR="00AF6F01" w:rsidRDefault="00AF6F01" w:rsidP="00B859E9"/>
    <w:p w14:paraId="78B279B8" w14:textId="77777777" w:rsidR="00AF6F01" w:rsidRDefault="00AF6F01" w:rsidP="00B859E9"/>
    <w:p w14:paraId="71F472EA" w14:textId="77777777" w:rsidR="00AF6F01" w:rsidRDefault="00AF6F01" w:rsidP="00B859E9"/>
    <w:p w14:paraId="49E96A93" w14:textId="77777777" w:rsidR="00AF6F01" w:rsidRDefault="00AF6F01" w:rsidP="00B859E9"/>
    <w:p w14:paraId="1AAA7514" w14:textId="77777777" w:rsidR="00AF6F01" w:rsidRDefault="00AF6F01" w:rsidP="00B859E9"/>
    <w:p w14:paraId="185A346B" w14:textId="77777777" w:rsidR="00AF6F01" w:rsidRDefault="00AF6F01" w:rsidP="00B859E9"/>
    <w:p w14:paraId="5799B088" w14:textId="77777777" w:rsidR="00AF6F01" w:rsidRDefault="00AF6F01" w:rsidP="00B859E9"/>
    <w:p w14:paraId="3E162C12" w14:textId="77777777" w:rsidR="00AF6F01" w:rsidRDefault="00AF6F01" w:rsidP="00B859E9"/>
    <w:p w14:paraId="73A58022" w14:textId="77777777" w:rsidR="00EA1E7D" w:rsidRDefault="00EA1E7D" w:rsidP="00B859E9"/>
    <w:p w14:paraId="2F319123" w14:textId="77777777" w:rsidR="00EA1E7D" w:rsidRDefault="00EA1E7D" w:rsidP="00B859E9"/>
    <w:p w14:paraId="1B99BE10" w14:textId="77777777" w:rsidR="00EA1E7D" w:rsidRDefault="00EA1E7D" w:rsidP="00B859E9"/>
    <w:p w14:paraId="741D3730" w14:textId="77777777" w:rsidR="006B16EF" w:rsidRDefault="006B16EF" w:rsidP="00B859E9"/>
    <w:sectPr w:rsidR="006B16EF" w:rsidSect="0097615C">
      <w:headerReference w:type="first" r:id="rId15"/>
      <w:footerReference w:type="first" r:id="rId16"/>
      <w:type w:val="continuous"/>
      <w:pgSz w:w="11906" w:h="16838" w:code="9"/>
      <w:pgMar w:top="1017" w:right="849" w:bottom="2268" w:left="709" w:header="529" w:footer="720" w:gutter="0"/>
      <w:cols w:num="2" w:space="42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37B1" w14:textId="77777777" w:rsidR="0063061E" w:rsidRDefault="0063061E" w:rsidP="008B14E9">
      <w:r>
        <w:separator/>
      </w:r>
    </w:p>
  </w:endnote>
  <w:endnote w:type="continuationSeparator" w:id="0">
    <w:p w14:paraId="38D408A7" w14:textId="77777777" w:rsidR="0063061E" w:rsidRDefault="0063061E"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8141" w14:textId="77777777" w:rsidR="001A5A58" w:rsidRDefault="001A5A58">
    <w:pPr>
      <w:pStyle w:val="Footer"/>
    </w:pPr>
    <w:r w:rsidRPr="001C4607">
      <w:rPr>
        <w:noProof/>
        <w:lang w:eastAsia="en-GB"/>
      </w:rPr>
      <w:drawing>
        <wp:anchor distT="0" distB="0" distL="114300" distR="114300" simplePos="0" relativeHeight="251679744" behindDoc="1" locked="0" layoutInCell="1" allowOverlap="1" wp14:anchorId="38504DA2" wp14:editId="7BBF1916">
          <wp:simplePos x="0" y="0"/>
          <wp:positionH relativeFrom="margin">
            <wp:posOffset>-176530</wp:posOffset>
          </wp:positionH>
          <wp:positionV relativeFrom="page">
            <wp:posOffset>9391650</wp:posOffset>
          </wp:positionV>
          <wp:extent cx="7038975" cy="92011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7038975" cy="920115"/>
                  </a:xfrm>
                  <a:prstGeom prst="rect">
                    <a:avLst/>
                  </a:prstGeom>
                </pic:spPr>
              </pic:pic>
            </a:graphicData>
          </a:graphic>
          <wp14:sizeRelH relativeFrom="margin">
            <wp14:pctWidth>0</wp14:pctWidth>
          </wp14:sizeRelH>
          <wp14:sizeRelV relativeFrom="margin">
            <wp14:pctHeight>0</wp14:pctHeight>
          </wp14:sizeRelV>
        </wp:anchor>
      </w:drawing>
    </w:r>
    <w:r w:rsidRPr="001C4607">
      <w:rPr>
        <w:noProof/>
        <w:lang w:eastAsia="en-GB"/>
      </w:rPr>
      <mc:AlternateContent>
        <mc:Choice Requires="wps">
          <w:drawing>
            <wp:anchor distT="0" distB="0" distL="114300" distR="114300" simplePos="0" relativeHeight="251678720" behindDoc="0" locked="1" layoutInCell="1" allowOverlap="0" wp14:anchorId="6D326E01" wp14:editId="42B316DF">
              <wp:simplePos x="0" y="0"/>
              <wp:positionH relativeFrom="margin">
                <wp:posOffset>-164465</wp:posOffset>
              </wp:positionH>
              <wp:positionV relativeFrom="page">
                <wp:posOffset>9391650</wp:posOffset>
              </wp:positionV>
              <wp:extent cx="7010400" cy="92011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010400" cy="920115"/>
                      </a:xfrm>
                      <a:prstGeom prst="rect">
                        <a:avLst/>
                      </a:prstGeom>
                      <a:noFill/>
                      <a:ln w="12700" cap="flat" cmpd="sng" algn="ctr">
                        <a:noFill/>
                        <a:prstDash val="solid"/>
                        <a:miter lim="800000"/>
                      </a:ln>
                      <a:effectLst/>
                    </wps:spPr>
                    <wps:txbx>
                      <w:txbxContent>
                        <w:p w14:paraId="71CA1173"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700C5F29"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25ABA7CD"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45511959" w14:textId="77777777" w:rsidR="001A5A58" w:rsidRPr="0007091A" w:rsidRDefault="004146C4" w:rsidP="00C259D9">
                          <w:pPr>
                            <w:spacing w:before="0"/>
                          </w:pPr>
                          <w:hyperlink r:id="rId2"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4B3DBB">
                            <w:rPr>
                              <w:noProof/>
                              <w:color w:val="FFFFFF" w:themeColor="background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6E01" id="Rectangle 4" o:spid="_x0000_s1026" style="position:absolute;margin-left:-12.95pt;margin-top:739.5pt;width:552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MQwIAAIQEAAAOAAAAZHJzL2Uyb0RvYy54bWysVE1v2zAMvQ/YfxB0X50E6doGdYqgQYYB&#10;RVsgHXpmZCkWIImapMTufv0o2W2DbqdhPsikSPPj8dHXN7017ChD1OhqPj2bcCadwEa7fc1/PG2+&#10;XHIWE7gGDDpZ8xcZ+c3y86frzi/kDFs0jQyMgri46HzN25T8oqqiaKWFeIZeOjIqDBYSqWFfNQE6&#10;im5NNZtMvlYdhsYHFDJGul0PRr4s8ZWSIj0oFWVipuZUWypnKOcun9XyGhb7AL7VYiwD/qEKC9pR&#10;0rdQa0jADkH/EcpqETCiSmcCbYVKaSFLD9TNdPKhm20LXpZeCJzo32CK/y+suD9u/WMgGDofF5HE&#10;3EWvgs1vqo/1BayXN7Bkn5igywuqdz4hTAXZrqj66XlGs3r/2oeYvkm0LAs1DzSMghEc72IaXF9d&#10;cjKHG21MGYhxrCM2zS5KfCBeKAOJUlnf1Dy6PWdg9kQ4kUIJefJtDrmG2LIj0MwjGt0MU7Y6EdWM&#10;tjW/nORnLNe4nF0WsoyFvWORpdTv+hGgHTYvj4EFHIgUvdhoyncHMT1CIOYQHrQN6YEOZZCawFHi&#10;rMXw62/32Z8GSlbOOmIiFf3zAEFyZr47GvXVdD7P1C3K/PxiRko4texOLe5gb5Ean9LeeVHE7J/M&#10;q6gC2mdamlXOSiZwgnIPUI7KbRo2hNZOyNWquBFdPaQ7t/UiB8+QZaSf+mcIfpxwIm7c4ytrYfFh&#10;0IPvMOrVIaHShQUZ4gFXYk9WiOqFR+Na5l061YvX+89j+RsAAP//AwBQSwMEFAAGAAgAAAAhAM8W&#10;t7DiAAAADgEAAA8AAABkcnMvZG93bnJldi54bWxMj81OwzAQhO9IvIO1SNxapwHaJMSpAAkh1AOi&#10;tHfHdpOIeB3Fzk/fnu2p3HY0n2Zn8u1sWzaa3jcOBayWETCDyukGKwGHn/dFAswHiVq2Do2As/Gw&#10;LW5vcplpN+G3GfehYhSCPpMC6hC6jHOvamOlX7rOIHkn11sZSPYV172cKNy2PI6iNbeyQfpQy868&#10;1Ub97gcr4OhOr5NVJX6O569m+Nj1SiU7Ie7v5pdnYMHM4QrDpT5Vh4I6lW5A7VkrYBE/pYSS8bhJ&#10;adUFiTbJClhJ1zp+SIEXOf8/o/gDAAD//wMAUEsBAi0AFAAGAAgAAAAhALaDOJL+AAAA4QEAABMA&#10;AAAAAAAAAAAAAAAAAAAAAFtDb250ZW50X1R5cGVzXS54bWxQSwECLQAUAAYACAAAACEAOP0h/9YA&#10;AACUAQAACwAAAAAAAAAAAAAAAAAvAQAAX3JlbHMvLnJlbHNQSwECLQAUAAYACAAAACEAAwYYjEMC&#10;AACEBAAADgAAAAAAAAAAAAAAAAAuAgAAZHJzL2Uyb0RvYy54bWxQSwECLQAUAAYACAAAACEAzxa3&#10;sOIAAAAOAQAADwAAAAAAAAAAAAAAAACdBAAAZHJzL2Rvd25yZXYueG1sUEsFBgAAAAAEAAQA8wAA&#10;AKwFAAAAAA==&#10;" o:allowoverlap="f" filled="f" stroked="f" strokeweight="1pt">
              <v:textbox>
                <w:txbxContent>
                  <w:p w14:paraId="71CA1173" w14:textId="77777777" w:rsidR="001A5A58" w:rsidRPr="00520701" w:rsidRDefault="001A5A58" w:rsidP="00C259D9">
                    <w:pPr>
                      <w:spacing w:before="0"/>
                      <w:rPr>
                        <w:b/>
                        <w:color w:val="FFFFFF" w:themeColor="background1"/>
                        <w:sz w:val="22"/>
                      </w:rPr>
                    </w:pPr>
                    <w:r w:rsidRPr="00520701">
                      <w:rPr>
                        <w:b/>
                        <w:color w:val="FFFFFF" w:themeColor="background1"/>
                        <w:sz w:val="22"/>
                      </w:rPr>
                      <w:t xml:space="preserve">Moorfields Eye Hospital NHS Foundation Trust </w:t>
                    </w:r>
                  </w:p>
                  <w:p w14:paraId="700C5F29" w14:textId="77777777" w:rsidR="001A5A58" w:rsidRPr="00520701" w:rsidRDefault="001A5A58" w:rsidP="00C259D9">
                    <w:pPr>
                      <w:spacing w:before="0"/>
                      <w:rPr>
                        <w:color w:val="FFFFFF" w:themeColor="background1"/>
                        <w:sz w:val="22"/>
                      </w:rPr>
                    </w:pPr>
                    <w:r w:rsidRPr="00520701">
                      <w:rPr>
                        <w:color w:val="FFFFFF" w:themeColor="background1"/>
                        <w:sz w:val="22"/>
                      </w:rPr>
                      <w:t xml:space="preserve">City Road, London EC1V 2PD </w:t>
                    </w:r>
                  </w:p>
                  <w:p w14:paraId="25ABA7CD" w14:textId="77777777" w:rsidR="001A5A58" w:rsidRPr="00520701" w:rsidRDefault="001A5A58" w:rsidP="00C259D9">
                    <w:pPr>
                      <w:spacing w:before="0"/>
                      <w:rPr>
                        <w:color w:val="FFFFFF" w:themeColor="background1"/>
                        <w:sz w:val="22"/>
                      </w:rPr>
                    </w:pPr>
                    <w:r w:rsidRPr="00520701">
                      <w:rPr>
                        <w:color w:val="FFFFFF" w:themeColor="background1"/>
                        <w:sz w:val="22"/>
                      </w:rPr>
                      <w:t xml:space="preserve">Phone: 020 7253 3411 </w:t>
                    </w:r>
                  </w:p>
                  <w:p w14:paraId="45511959" w14:textId="77777777" w:rsidR="001A5A58" w:rsidRPr="0007091A" w:rsidRDefault="00000000" w:rsidP="00C259D9">
                    <w:pPr>
                      <w:spacing w:before="0"/>
                    </w:pPr>
                    <w:hyperlink r:id="rId3" w:history="1">
                      <w:r w:rsidR="001A5A58" w:rsidRPr="00520701">
                        <w:rPr>
                          <w:color w:val="FFFFFF" w:themeColor="background1"/>
                          <w:sz w:val="22"/>
                        </w:rPr>
                        <w:t>www.moorfields.nhs.uk</w:t>
                      </w:r>
                    </w:hyperlink>
                    <w:r w:rsidR="001A5A58" w:rsidRPr="00520701">
                      <w:rPr>
                        <w:sz w:val="22"/>
                      </w:rPr>
                      <w:tab/>
                    </w:r>
                    <w:r w:rsidR="001A5A58">
                      <w:tab/>
                    </w:r>
                    <w:r w:rsidR="001A5A58">
                      <w:tab/>
                    </w:r>
                    <w:r w:rsidR="001A5A58">
                      <w:tab/>
                    </w:r>
                    <w:r w:rsidR="001A5A58">
                      <w:tab/>
                    </w:r>
                    <w:r w:rsidR="001A5A58">
                      <w:tab/>
                    </w:r>
                    <w:r w:rsidR="001A5A58">
                      <w:tab/>
                    </w:r>
                    <w:r w:rsidR="001A5A58">
                      <w:tab/>
                    </w:r>
                    <w:r w:rsidR="001A5A58">
                      <w:tab/>
                    </w:r>
                    <w:r w:rsidR="001A5A58">
                      <w:tab/>
                      <w:t xml:space="preserve">      </w:t>
                    </w:r>
                    <w:r w:rsidR="001A5A58">
                      <w:tab/>
                      <w:t xml:space="preserve">    </w:t>
                    </w:r>
                    <w:r w:rsidR="007D2575">
                      <w:t xml:space="preserve">  </w:t>
                    </w:r>
                    <w:r w:rsidR="004B3DBB">
                      <w:rPr>
                        <w:noProof/>
                        <w:color w:val="FFFFFF" w:themeColor="background1"/>
                        <w:sz w:val="24"/>
                        <w:szCs w:val="24"/>
                      </w:rPr>
                      <w:t>4</w:t>
                    </w:r>
                  </w:p>
                </w:txbxContent>
              </v:textbox>
              <w10:wrap type="square"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D814" w14:textId="77777777" w:rsidR="001A5A58" w:rsidRDefault="001A5A58" w:rsidP="00BC6F47">
    <w:pPr>
      <w:pStyle w:val="Footer"/>
      <w:tabs>
        <w:tab w:val="clear" w:pos="4513"/>
        <w:tab w:val="clear" w:pos="9026"/>
        <w:tab w:val="left" w:pos="1455"/>
      </w:tabs>
      <w:ind w:right="-24"/>
    </w:pPr>
    <w:r>
      <w:rPr>
        <w:noProof/>
        <w:lang w:eastAsia="en-GB"/>
      </w:rPr>
      <mc:AlternateContent>
        <mc:Choice Requires="wps">
          <w:drawing>
            <wp:anchor distT="0" distB="0" distL="114300" distR="114300" simplePos="0" relativeHeight="251681792" behindDoc="0" locked="1" layoutInCell="1" allowOverlap="0" wp14:anchorId="4687B181" wp14:editId="5EB179FA">
              <wp:simplePos x="0" y="0"/>
              <wp:positionH relativeFrom="margin">
                <wp:align>left</wp:align>
              </wp:positionH>
              <wp:positionV relativeFrom="page">
                <wp:posOffset>9376410</wp:posOffset>
              </wp:positionV>
              <wp:extent cx="6634480" cy="88138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6634480" cy="881380"/>
                      </a:xfrm>
                      <a:prstGeom prst="rect">
                        <a:avLst/>
                      </a:prstGeom>
                      <a:solidFill>
                        <a:srgbClr val="006A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B352B" w14:textId="77777777" w:rsidR="001A5A58" w:rsidRPr="001B1959" w:rsidRDefault="001A5A58" w:rsidP="00C259D9">
                          <w:pPr>
                            <w:spacing w:after="60"/>
                            <w:rPr>
                              <w:sz w:val="24"/>
                            </w:rPr>
                          </w:pPr>
                          <w:bookmarkStart w:id="0" w:name="_Hlk2701788"/>
                          <w:bookmarkStart w:id="1" w:name="_Hlk2701789"/>
                          <w:r w:rsidRPr="001B1959">
                            <w:rPr>
                              <w:sz w:val="24"/>
                            </w:rPr>
                            <w:t xml:space="preserve">This information can be made available in alternative formats, such as easy </w:t>
                          </w:r>
                          <w:proofErr w:type="gramStart"/>
                          <w:r w:rsidRPr="001B1959">
                            <w:rPr>
                              <w:sz w:val="24"/>
                            </w:rPr>
                            <w:t>read</w:t>
                          </w:r>
                          <w:proofErr w:type="gramEnd"/>
                          <w:r w:rsidRPr="001B1959">
                            <w:rPr>
                              <w:sz w:val="24"/>
                            </w:rPr>
                            <w:t xml:space="preserve"> </w:t>
                          </w:r>
                        </w:p>
                        <w:p w14:paraId="42838CD6" w14:textId="77777777" w:rsidR="001A5A58" w:rsidRPr="001B1959" w:rsidRDefault="001A5A58" w:rsidP="00C259D9">
                          <w:pPr>
                            <w:spacing w:after="60"/>
                            <w:rPr>
                              <w:sz w:val="24"/>
                            </w:rPr>
                          </w:pPr>
                          <w:r>
                            <w:rPr>
                              <w:sz w:val="24"/>
                            </w:rPr>
                            <w:t xml:space="preserve">or large </w:t>
                          </w:r>
                          <w:proofErr w:type="gramStart"/>
                          <w:r>
                            <w:rPr>
                              <w:sz w:val="24"/>
                            </w:rPr>
                            <w:t xml:space="preserve">print </w:t>
                          </w:r>
                          <w:r w:rsidRPr="001B1959">
                            <w:rPr>
                              <w:sz w:val="24"/>
                            </w:rPr>
                            <w:t xml:space="preserve"> on</w:t>
                          </w:r>
                          <w:proofErr w:type="gramEnd"/>
                          <w:r w:rsidRPr="001B1959">
                            <w:rPr>
                              <w:sz w:val="24"/>
                            </w:rPr>
                            <w:t xml:space="preserve"> request.</w:t>
                          </w:r>
                          <w:r>
                            <w:rPr>
                              <w:sz w:val="24"/>
                            </w:rPr>
                            <w:t xml:space="preserve"> </w:t>
                          </w:r>
                          <w:r w:rsidRPr="001B1959">
                            <w:rPr>
                              <w:sz w:val="24"/>
                            </w:rPr>
                            <w:t xml:space="preserve">Please call </w:t>
                          </w:r>
                          <w:r>
                            <w:rPr>
                              <w:sz w:val="24"/>
                            </w:rPr>
                            <w:t>PALS:</w:t>
                          </w:r>
                          <w:bookmarkEnd w:id="0"/>
                          <w:bookmarkEnd w:id="1"/>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004B3DBB">
                            <w:rPr>
                              <w:noProof/>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B181" id="Rectangle 7" o:spid="_x0000_s1027" style="position:absolute;margin-left:0;margin-top:738.3pt;width:522.4pt;height:69.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4KiQIAAHEFAAAOAAAAZHJzL2Uyb0RvYy54bWysVE1v2zAMvQ/YfxB0X+2kaZYFdYqsRYcB&#10;RRusHXpWZCk2IIuapMTOfv0oyXa6rthhWA4OJT4+fojk5VXXKHIQ1tWgCzo5yykRmkNZ611Bvz/d&#10;flhQ4jzTJVOgRUGPwtGr1ft3l61ZiilUoEphCZJot2xNQSvvzTLLHK9Ew9wZGKFRKcE2zOPR7rLS&#10;shbZG5VN83yetWBLY4EL5/D2JinpKvJLKbh/kNIJT1RBMTYfvzZ+t+GbrS7ZcmeZqWreh8H+IYqG&#10;1RqdjlQ3zDOyt/UfVE3NLTiQ/oxDk4GUNRcxB8xmkr/K5rFiRsRcsDjOjGVy/4+W3x8ezcZiGVrj&#10;lg7FkEUnbRP+MT7SxWIdx2KJzhOOl/P5+Wy2wJpy1C0Wk3OUkSY7WRvr/BcBDQlCQS0+RqwRO9w5&#10;n6ADJDhzoOrytlYqHuxue60sObDwcPl8/XnWs/8GUzqANQSzxBhuslMuUfJHJQJO6W9CkrrE6Kcx&#10;kthmYvTDOBfaT5KqYqVI7i9y/A3eQ2MGi5hpJAzMEv2P3D3BgEwkA3eKsscHUxG7dDTO/xZYMh4t&#10;omfQfjRuag32LQKFWfWeE34oUipNqJLvth3WBoc4IMPNFsrjxhILaWqc4bc1vuQdc37DLI4JPj6O&#10;vn/Aj1TQFhR6iZIK7M+37gMeuxe1lLQ4dgV1P/bMCkrUV419/Wkym4U5jYfZxccpHuxLzfalRu+b&#10;a8AGmeCSMTyKAe/VIEoLzTNuiHXwiiqmOfouKPd2OFz7tA5wx3CxXkcYzqZh/k4/Gh7IQ51Dpz51&#10;z8yavp09DsI9DCPKlq+6OmGDpYb13oOsY8uf6tq/AM51bKV+B4XF8fIcUadNufoFAAD//wMAUEsD&#10;BBQABgAIAAAAIQBR6Xe94QAAAAsBAAAPAAAAZHJzL2Rvd25yZXYueG1sTI/NTsMwEITvSH0Ha5G4&#10;UafIpCjEqVokUDn00B8hjm68JFHjdRS7afr2bE9w291ZzXyTL0bXigH70HjSMJsmIJBKbxuqNBz2&#10;748vIEI0ZE3rCTVcMcCimNzlJrP+QlscdrESbEIhMxrqGLtMylDW6EyY+g6JtR/fOxN57Stpe3Nh&#10;c9fKpyRJpTMNcUJtOnyrsTztzo5Duq/P7+1wWq42a7W5elL2Y77W+uF+XL6CiDjGv2e44TM6FMx0&#10;9GeyQbQauEjkq5qnKYibnijFXY48pbNnBbLI5f8OxS8AAAD//wMAUEsBAi0AFAAGAAgAAAAhALaD&#10;OJL+AAAA4QEAABMAAAAAAAAAAAAAAAAAAAAAAFtDb250ZW50X1R5cGVzXS54bWxQSwECLQAUAAYA&#10;CAAAACEAOP0h/9YAAACUAQAACwAAAAAAAAAAAAAAAAAvAQAAX3JlbHMvLnJlbHNQSwECLQAUAAYA&#10;CAAAACEA+6cuCokCAABxBQAADgAAAAAAAAAAAAAAAAAuAgAAZHJzL2Uyb0RvYy54bWxQSwECLQAU&#10;AAYACAAAACEAUel3veEAAAALAQAADwAAAAAAAAAAAAAAAADjBAAAZHJzL2Rvd25yZXYueG1sUEsF&#10;BgAAAAAEAAQA8wAAAPEFAAAAAA==&#10;" o:allowoverlap="f" fillcolor="#006ab4" stroked="f" strokeweight="1pt">
              <v:textbox>
                <w:txbxContent>
                  <w:p w14:paraId="478B352B" w14:textId="77777777" w:rsidR="001A5A58" w:rsidRPr="001B1959" w:rsidRDefault="001A5A58" w:rsidP="00C259D9">
                    <w:pPr>
                      <w:spacing w:after="60"/>
                      <w:rPr>
                        <w:sz w:val="24"/>
                      </w:rPr>
                    </w:pPr>
                    <w:bookmarkStart w:id="2" w:name="_Hlk2701788"/>
                    <w:bookmarkStart w:id="3" w:name="_Hlk2701789"/>
                    <w:r w:rsidRPr="001B1959">
                      <w:rPr>
                        <w:sz w:val="24"/>
                      </w:rPr>
                      <w:t xml:space="preserve">This information can be made available in alternative formats, such as easy read </w:t>
                    </w:r>
                  </w:p>
                  <w:p w14:paraId="42838CD6" w14:textId="77777777" w:rsidR="001A5A58" w:rsidRPr="001B1959" w:rsidRDefault="001A5A58" w:rsidP="00C259D9">
                    <w:pPr>
                      <w:spacing w:after="60"/>
                      <w:rPr>
                        <w:sz w:val="24"/>
                      </w:rPr>
                    </w:pPr>
                    <w:r>
                      <w:rPr>
                        <w:sz w:val="24"/>
                      </w:rPr>
                      <w:t xml:space="preserve">or large </w:t>
                    </w:r>
                    <w:proofErr w:type="gramStart"/>
                    <w:r>
                      <w:rPr>
                        <w:sz w:val="24"/>
                      </w:rPr>
                      <w:t xml:space="preserve">print </w:t>
                    </w:r>
                    <w:r w:rsidRPr="001B1959">
                      <w:rPr>
                        <w:sz w:val="24"/>
                      </w:rPr>
                      <w:t xml:space="preserve"> on</w:t>
                    </w:r>
                    <w:proofErr w:type="gramEnd"/>
                    <w:r w:rsidRPr="001B1959">
                      <w:rPr>
                        <w:sz w:val="24"/>
                      </w:rPr>
                      <w:t xml:space="preserve"> request.</w:t>
                    </w:r>
                    <w:r>
                      <w:rPr>
                        <w:sz w:val="24"/>
                      </w:rPr>
                      <w:t xml:space="preserve"> </w:t>
                    </w:r>
                    <w:r w:rsidRPr="001B1959">
                      <w:rPr>
                        <w:sz w:val="24"/>
                      </w:rPr>
                      <w:t xml:space="preserve">Please call </w:t>
                    </w:r>
                    <w:r>
                      <w:rPr>
                        <w:sz w:val="24"/>
                      </w:rPr>
                      <w:t>PALS:</w:t>
                    </w:r>
                    <w:bookmarkEnd w:id="2"/>
                    <w:bookmarkEnd w:id="3"/>
                    <w:r w:rsidR="006550CE">
                      <w:rPr>
                        <w:sz w:val="24"/>
                      </w:rPr>
                      <w:t xml:space="preserve"> </w:t>
                    </w:r>
                    <w:r w:rsidR="006550CE" w:rsidRPr="006550CE">
                      <w:rPr>
                        <w:sz w:val="24"/>
                      </w:rPr>
                      <w:t>020 7566 2324/ 020 7566 2325</w:t>
                    </w:r>
                    <w:r>
                      <w:rPr>
                        <w:sz w:val="24"/>
                      </w:rPr>
                      <w:tab/>
                    </w:r>
                    <w:r>
                      <w:rPr>
                        <w:sz w:val="24"/>
                      </w:rPr>
                      <w:tab/>
                      <w:t xml:space="preserve">       </w:t>
                    </w:r>
                    <w:r w:rsidR="00DF2356">
                      <w:rPr>
                        <w:sz w:val="24"/>
                      </w:rPr>
                      <w:t xml:space="preserve"> </w:t>
                    </w:r>
                    <w:r w:rsidR="004B3DBB">
                      <w:rPr>
                        <w:noProof/>
                        <w:sz w:val="24"/>
                      </w:rPr>
                      <w:t>1</w:t>
                    </w:r>
                  </w:p>
                </w:txbxContent>
              </v:textbox>
              <w10:wrap type="square" anchorx="margin"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03D6" w14:textId="77777777" w:rsidR="001A5A58" w:rsidRPr="00AF7C7D" w:rsidRDefault="001A5A58" w:rsidP="00B11B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9EA2" w14:textId="77777777" w:rsidR="0063061E" w:rsidRDefault="0063061E" w:rsidP="008B14E9">
      <w:r>
        <w:separator/>
      </w:r>
    </w:p>
  </w:footnote>
  <w:footnote w:type="continuationSeparator" w:id="0">
    <w:p w14:paraId="3A53644B" w14:textId="77777777" w:rsidR="0063061E" w:rsidRDefault="0063061E"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17CE" w14:textId="77777777" w:rsidR="00DF2356" w:rsidRDefault="00DF2356">
    <w:pPr>
      <w:pStyle w:val="Header"/>
    </w:pPr>
    <w:r>
      <w:rPr>
        <w:noProof/>
        <w:sz w:val="2"/>
        <w:szCs w:val="2"/>
        <w:lang w:eastAsia="en-GB"/>
      </w:rPr>
      <w:drawing>
        <wp:inline distT="0" distB="0" distL="0" distR="0" wp14:anchorId="544813AA" wp14:editId="6C273CB1">
          <wp:extent cx="6570980" cy="7031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570980" cy="703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1CAC" w14:textId="77777777" w:rsidR="001A5A58" w:rsidRPr="00044DDF" w:rsidRDefault="001A5A58" w:rsidP="008B14E9">
    <w:pPr>
      <w:tabs>
        <w:tab w:val="center" w:pos="5245"/>
        <w:tab w:val="right" w:pos="10466"/>
      </w:tabs>
      <w:rPr>
        <w:sz w:val="2"/>
        <w:szCs w:val="2"/>
      </w:rPr>
    </w:pPr>
    <w:r>
      <w:rPr>
        <w:noProof/>
        <w:lang w:eastAsia="en-GB"/>
      </w:rPr>
      <w:drawing>
        <wp:anchor distT="0" distB="0" distL="114300" distR="114300" simplePos="0" relativeHeight="251657216" behindDoc="0" locked="0" layoutInCell="1" allowOverlap="1" wp14:anchorId="6B814240" wp14:editId="58D777E7">
          <wp:simplePos x="0" y="0"/>
          <wp:positionH relativeFrom="margin">
            <wp:align>right</wp:align>
          </wp:positionH>
          <wp:positionV relativeFrom="paragraph">
            <wp:posOffset>9525</wp:posOffset>
          </wp:positionV>
          <wp:extent cx="915169" cy="385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a:xfrm>
                    <a:off x="0" y="0"/>
                    <a:ext cx="915169" cy="38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D1FAD10" wp14:editId="233F17FB">
          <wp:extent cx="2470500" cy="702000"/>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470500" cy="70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780F" w14:textId="77777777" w:rsidR="001A5A58" w:rsidRPr="00044DDF" w:rsidRDefault="001A5A58" w:rsidP="008B14E9">
    <w:pPr>
      <w:tabs>
        <w:tab w:val="center" w:pos="5245"/>
        <w:tab w:val="right" w:pos="10466"/>
      </w:tabs>
      <w:rPr>
        <w:sz w:val="2"/>
        <w:szCs w:val="2"/>
      </w:rPr>
    </w:pPr>
    <w:r>
      <w:rPr>
        <w:noProof/>
        <w:sz w:val="2"/>
        <w:szCs w:val="2"/>
        <w:lang w:eastAsia="en-GB"/>
      </w:rPr>
      <w:drawing>
        <wp:inline distT="0" distB="0" distL="0" distR="0" wp14:anchorId="59A15D09" wp14:editId="1E7B0DB8">
          <wp:extent cx="6645910" cy="711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19A"/>
    <w:multiLevelType w:val="hybridMultilevel"/>
    <w:tmpl w:val="6FF0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902E8"/>
    <w:multiLevelType w:val="hybridMultilevel"/>
    <w:tmpl w:val="58A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757C"/>
    <w:multiLevelType w:val="hybridMultilevel"/>
    <w:tmpl w:val="54AA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D178D"/>
    <w:multiLevelType w:val="hybridMultilevel"/>
    <w:tmpl w:val="68924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E5832"/>
    <w:multiLevelType w:val="hybridMultilevel"/>
    <w:tmpl w:val="3928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54C44"/>
    <w:multiLevelType w:val="hybridMultilevel"/>
    <w:tmpl w:val="4BEE63F2"/>
    <w:lvl w:ilvl="0" w:tplc="2F4245F0">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1008307">
    <w:abstractNumId w:val="1"/>
  </w:num>
  <w:num w:numId="2" w16cid:durableId="1462964990">
    <w:abstractNumId w:val="3"/>
  </w:num>
  <w:num w:numId="3" w16cid:durableId="354040546">
    <w:abstractNumId w:val="6"/>
  </w:num>
  <w:num w:numId="4" w16cid:durableId="244076295">
    <w:abstractNumId w:val="4"/>
  </w:num>
  <w:num w:numId="5" w16cid:durableId="313922029">
    <w:abstractNumId w:val="8"/>
  </w:num>
  <w:num w:numId="6" w16cid:durableId="1943103896">
    <w:abstractNumId w:val="2"/>
  </w:num>
  <w:num w:numId="7" w16cid:durableId="1930313337">
    <w:abstractNumId w:val="7"/>
  </w:num>
  <w:num w:numId="8" w16cid:durableId="1931229158">
    <w:abstractNumId w:val="5"/>
  </w:num>
  <w:num w:numId="9" w16cid:durableId="27368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7"/>
    <w:rsid w:val="0001730B"/>
    <w:rsid w:val="00044DDF"/>
    <w:rsid w:val="000457B5"/>
    <w:rsid w:val="00045DDB"/>
    <w:rsid w:val="000759FF"/>
    <w:rsid w:val="00085CFF"/>
    <w:rsid w:val="00095A86"/>
    <w:rsid w:val="00096AF9"/>
    <w:rsid w:val="000B0A33"/>
    <w:rsid w:val="000B523A"/>
    <w:rsid w:val="000E02B3"/>
    <w:rsid w:val="000E3753"/>
    <w:rsid w:val="000E55A7"/>
    <w:rsid w:val="000F6323"/>
    <w:rsid w:val="001004AB"/>
    <w:rsid w:val="00114BBA"/>
    <w:rsid w:val="00123EA3"/>
    <w:rsid w:val="00124086"/>
    <w:rsid w:val="00136D06"/>
    <w:rsid w:val="0016176D"/>
    <w:rsid w:val="0016234A"/>
    <w:rsid w:val="001801B2"/>
    <w:rsid w:val="001936EB"/>
    <w:rsid w:val="00195A08"/>
    <w:rsid w:val="001A5A58"/>
    <w:rsid w:val="001B1959"/>
    <w:rsid w:val="001B5895"/>
    <w:rsid w:val="001C099F"/>
    <w:rsid w:val="001C4607"/>
    <w:rsid w:val="001D0CED"/>
    <w:rsid w:val="001D2518"/>
    <w:rsid w:val="001D3076"/>
    <w:rsid w:val="0021784E"/>
    <w:rsid w:val="00234F51"/>
    <w:rsid w:val="002515B0"/>
    <w:rsid w:val="0026051F"/>
    <w:rsid w:val="00262CD7"/>
    <w:rsid w:val="0028132E"/>
    <w:rsid w:val="002A4F6A"/>
    <w:rsid w:val="002B5C7E"/>
    <w:rsid w:val="002D084B"/>
    <w:rsid w:val="002D31C2"/>
    <w:rsid w:val="002D76A5"/>
    <w:rsid w:val="00376D84"/>
    <w:rsid w:val="003865A7"/>
    <w:rsid w:val="003A0A8B"/>
    <w:rsid w:val="003A7D0C"/>
    <w:rsid w:val="003C311F"/>
    <w:rsid w:val="003D2CEF"/>
    <w:rsid w:val="003D5042"/>
    <w:rsid w:val="004146C4"/>
    <w:rsid w:val="0043329D"/>
    <w:rsid w:val="004437EC"/>
    <w:rsid w:val="0045374B"/>
    <w:rsid w:val="0046664A"/>
    <w:rsid w:val="00470B26"/>
    <w:rsid w:val="00473471"/>
    <w:rsid w:val="00474B5F"/>
    <w:rsid w:val="004841F9"/>
    <w:rsid w:val="0049054A"/>
    <w:rsid w:val="004931CA"/>
    <w:rsid w:val="004963A2"/>
    <w:rsid w:val="004A499D"/>
    <w:rsid w:val="004A748C"/>
    <w:rsid w:val="004B3DBB"/>
    <w:rsid w:val="004D3B66"/>
    <w:rsid w:val="005000FB"/>
    <w:rsid w:val="00504A51"/>
    <w:rsid w:val="00520701"/>
    <w:rsid w:val="005314A3"/>
    <w:rsid w:val="005441E7"/>
    <w:rsid w:val="00551BB3"/>
    <w:rsid w:val="00552F13"/>
    <w:rsid w:val="00567370"/>
    <w:rsid w:val="0059401E"/>
    <w:rsid w:val="005C45E3"/>
    <w:rsid w:val="005D252D"/>
    <w:rsid w:val="005E57EE"/>
    <w:rsid w:val="005E6188"/>
    <w:rsid w:val="0060137C"/>
    <w:rsid w:val="006137B3"/>
    <w:rsid w:val="00617408"/>
    <w:rsid w:val="0063061E"/>
    <w:rsid w:val="00630C99"/>
    <w:rsid w:val="006550CE"/>
    <w:rsid w:val="006603CE"/>
    <w:rsid w:val="00661767"/>
    <w:rsid w:val="00670963"/>
    <w:rsid w:val="006779E1"/>
    <w:rsid w:val="00686B4C"/>
    <w:rsid w:val="00696280"/>
    <w:rsid w:val="006A0A78"/>
    <w:rsid w:val="006B16EF"/>
    <w:rsid w:val="006D4090"/>
    <w:rsid w:val="006F7BDE"/>
    <w:rsid w:val="00720810"/>
    <w:rsid w:val="00745031"/>
    <w:rsid w:val="007768C0"/>
    <w:rsid w:val="007938BF"/>
    <w:rsid w:val="00796668"/>
    <w:rsid w:val="0079676F"/>
    <w:rsid w:val="007D2575"/>
    <w:rsid w:val="007E60D3"/>
    <w:rsid w:val="00813C04"/>
    <w:rsid w:val="00840F41"/>
    <w:rsid w:val="00842DCA"/>
    <w:rsid w:val="00852BD6"/>
    <w:rsid w:val="008B14E9"/>
    <w:rsid w:val="008C6DE0"/>
    <w:rsid w:val="008C76E7"/>
    <w:rsid w:val="00911606"/>
    <w:rsid w:val="00936D88"/>
    <w:rsid w:val="00974200"/>
    <w:rsid w:val="0097615C"/>
    <w:rsid w:val="009A2BDC"/>
    <w:rsid w:val="009C5624"/>
    <w:rsid w:val="00A00238"/>
    <w:rsid w:val="00A20103"/>
    <w:rsid w:val="00A61B1C"/>
    <w:rsid w:val="00A64B23"/>
    <w:rsid w:val="00A76C26"/>
    <w:rsid w:val="00A847B1"/>
    <w:rsid w:val="00AA51A6"/>
    <w:rsid w:val="00AD5B98"/>
    <w:rsid w:val="00AF6F01"/>
    <w:rsid w:val="00AF7C7D"/>
    <w:rsid w:val="00B11BAB"/>
    <w:rsid w:val="00B31A48"/>
    <w:rsid w:val="00B3352D"/>
    <w:rsid w:val="00B35CE2"/>
    <w:rsid w:val="00B42BAB"/>
    <w:rsid w:val="00B859E9"/>
    <w:rsid w:val="00BC6F47"/>
    <w:rsid w:val="00BF3C68"/>
    <w:rsid w:val="00C02DB0"/>
    <w:rsid w:val="00C259D9"/>
    <w:rsid w:val="00C275B7"/>
    <w:rsid w:val="00C64F93"/>
    <w:rsid w:val="00C67106"/>
    <w:rsid w:val="00C67CA0"/>
    <w:rsid w:val="00C7170C"/>
    <w:rsid w:val="00C81787"/>
    <w:rsid w:val="00CC7C6C"/>
    <w:rsid w:val="00CE1164"/>
    <w:rsid w:val="00CF639F"/>
    <w:rsid w:val="00D14398"/>
    <w:rsid w:val="00D47352"/>
    <w:rsid w:val="00D63E7C"/>
    <w:rsid w:val="00D654D6"/>
    <w:rsid w:val="00D87BE6"/>
    <w:rsid w:val="00DA1F24"/>
    <w:rsid w:val="00DB2AA2"/>
    <w:rsid w:val="00DD588D"/>
    <w:rsid w:val="00DD7527"/>
    <w:rsid w:val="00DE45A5"/>
    <w:rsid w:val="00DF2356"/>
    <w:rsid w:val="00DF7291"/>
    <w:rsid w:val="00E24D97"/>
    <w:rsid w:val="00E40D47"/>
    <w:rsid w:val="00E462B9"/>
    <w:rsid w:val="00E70B9E"/>
    <w:rsid w:val="00E72170"/>
    <w:rsid w:val="00EA1E7D"/>
    <w:rsid w:val="00EC49E7"/>
    <w:rsid w:val="00EE33DF"/>
    <w:rsid w:val="00EF6026"/>
    <w:rsid w:val="00F31E49"/>
    <w:rsid w:val="00F42EDA"/>
    <w:rsid w:val="00F44A86"/>
    <w:rsid w:val="00F57197"/>
    <w:rsid w:val="00F6250C"/>
    <w:rsid w:val="00F62963"/>
    <w:rsid w:val="00FA0758"/>
    <w:rsid w:val="00FC53E3"/>
    <w:rsid w:val="00FE20D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A9F4"/>
  <w15:docId w15:val="{866801FF-1EE2-4053-8B83-DD52402D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4A"/>
    <w:pPr>
      <w:snapToGrid w:val="0"/>
      <w:spacing w:before="120" w:after="0" w:line="240" w:lineRule="auto"/>
    </w:pPr>
    <w:rPr>
      <w:sz w:val="28"/>
    </w:rPr>
  </w:style>
  <w:style w:type="paragraph" w:styleId="Heading1">
    <w:name w:val="heading 1"/>
    <w:basedOn w:val="Normal"/>
    <w:next w:val="Normal"/>
    <w:link w:val="Heading1Char"/>
    <w:uiPriority w:val="9"/>
    <w:qFormat/>
    <w:rsid w:val="00E40D47"/>
    <w:pPr>
      <w:keepNext/>
      <w:keepLines/>
      <w:outlineLvl w:val="0"/>
    </w:pPr>
    <w:rPr>
      <w:rFonts w:asciiTheme="majorHAnsi" w:eastAsiaTheme="majorEastAsia" w:hAnsiTheme="majorHAnsi" w:cstheme="majorBidi"/>
      <w:b/>
      <w:color w:val="005EB8" w:themeColor="accent1"/>
      <w:szCs w:val="32"/>
    </w:rPr>
  </w:style>
  <w:style w:type="paragraph" w:styleId="Heading2">
    <w:name w:val="heading 2"/>
    <w:basedOn w:val="Normal"/>
    <w:next w:val="Normal"/>
    <w:link w:val="Heading2Char"/>
    <w:uiPriority w:val="9"/>
    <w:unhideWhenUsed/>
    <w:qFormat/>
    <w:rsid w:val="00E40D4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F"/>
    <w:pPr>
      <w:tabs>
        <w:tab w:val="center" w:pos="4513"/>
        <w:tab w:val="right" w:pos="9026"/>
      </w:tabs>
    </w:pPr>
  </w:style>
  <w:style w:type="character" w:customStyle="1" w:styleId="HeaderChar">
    <w:name w:val="Header Char"/>
    <w:basedOn w:val="DefaultParagraphFont"/>
    <w:link w:val="Header"/>
    <w:uiPriority w:val="99"/>
    <w:rsid w:val="00044DDF"/>
    <w:rPr>
      <w:sz w:val="28"/>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ub-heading">
    <w:name w:val="Page sub-heading"/>
    <w:basedOn w:val="Normal"/>
    <w:qFormat/>
    <w:rsid w:val="00044DDF"/>
    <w:pPr>
      <w:suppressAutoHyphens/>
      <w:autoSpaceDE w:val="0"/>
      <w:autoSpaceDN w:val="0"/>
      <w:adjustRightInd w:val="0"/>
      <w:textAlignment w:val="center"/>
    </w:pPr>
    <w:rPr>
      <w:rFonts w:ascii="Arial" w:hAnsi="Arial" w:cs="Arial"/>
      <w:color w:val="000000"/>
      <w:sz w:val="32"/>
      <w:szCs w:val="32"/>
    </w:rPr>
  </w:style>
  <w:style w:type="character" w:customStyle="1" w:styleId="Heading1Char">
    <w:name w:val="Heading 1 Char"/>
    <w:basedOn w:val="DefaultParagraphFont"/>
    <w:link w:val="Heading1"/>
    <w:uiPriority w:val="9"/>
    <w:rsid w:val="00E40D47"/>
    <w:rPr>
      <w:rFonts w:asciiTheme="majorHAnsi" w:eastAsiaTheme="majorEastAsia" w:hAnsiTheme="majorHAnsi" w:cstheme="majorBidi"/>
      <w:b/>
      <w:color w:val="005EB8" w:themeColor="accent1"/>
      <w:sz w:val="28"/>
      <w:szCs w:val="32"/>
    </w:rPr>
  </w:style>
  <w:style w:type="paragraph" w:customStyle="1" w:styleId="Mainheading">
    <w:name w:val="Main heading"/>
    <w:basedOn w:val="Normal"/>
    <w:qFormat/>
    <w:rsid w:val="00044DDF"/>
    <w:pPr>
      <w:suppressAutoHyphens/>
      <w:autoSpaceDE w:val="0"/>
      <w:autoSpaceDN w:val="0"/>
      <w:adjustRightInd w:val="0"/>
      <w:spacing w:line="288" w:lineRule="auto"/>
      <w:textAlignment w:val="center"/>
    </w:pPr>
    <w:rPr>
      <w:rFonts w:ascii="Arial" w:hAnsi="Arial" w:cs="Arial"/>
      <w:b/>
      <w:bCs/>
      <w:color w:val="005EB8" w:themeColor="accent1"/>
      <w:spacing w:val="-15"/>
      <w:sz w:val="76"/>
      <w:szCs w:val="76"/>
    </w:rPr>
  </w:style>
  <w:style w:type="paragraph" w:customStyle="1" w:styleId="Highlightcopy">
    <w:name w:val="Highlight copy"/>
    <w:basedOn w:val="Normal"/>
    <w:qFormat/>
    <w:rsid w:val="00D14398"/>
    <w:rPr>
      <w:color w:val="005EB8" w:themeColor="accent1"/>
      <w:szCs w:val="28"/>
    </w:rPr>
  </w:style>
  <w:style w:type="paragraph" w:styleId="ListParagraph">
    <w:name w:val="List Paragraph"/>
    <w:basedOn w:val="Normal"/>
    <w:uiPriority w:val="34"/>
    <w:qFormat/>
    <w:rsid w:val="00E40D47"/>
    <w:pPr>
      <w:numPr>
        <w:numId w:val="3"/>
      </w:numPr>
      <w:ind w:left="284" w:hanging="284"/>
      <w:contextualSpacing/>
    </w:pPr>
  </w:style>
  <w:style w:type="character" w:customStyle="1" w:styleId="Heading2Char">
    <w:name w:val="Heading 2 Char"/>
    <w:basedOn w:val="DefaultParagraphFont"/>
    <w:link w:val="Heading2"/>
    <w:uiPriority w:val="9"/>
    <w:rsid w:val="00E40D47"/>
    <w:rPr>
      <w:b/>
      <w:sz w:val="28"/>
    </w:rPr>
  </w:style>
  <w:style w:type="paragraph" w:customStyle="1" w:styleId="Author">
    <w:name w:val="Author"/>
    <w:basedOn w:val="Normal"/>
    <w:qFormat/>
    <w:rsid w:val="0016234A"/>
    <w:pPr>
      <w:spacing w:before="240" w:after="240"/>
      <w:contextualSpacing/>
    </w:pPr>
    <w:rPr>
      <w:sz w:val="24"/>
    </w:rPr>
  </w:style>
  <w:style w:type="paragraph" w:customStyle="1" w:styleId="Style1">
    <w:name w:val="Style1"/>
    <w:basedOn w:val="Author"/>
    <w:qFormat/>
    <w:rsid w:val="000E55A7"/>
    <w:pPr>
      <w:spacing w:after="20"/>
    </w:pPr>
  </w:style>
  <w:style w:type="paragraph" w:customStyle="1" w:styleId="BasicParagraph">
    <w:name w:val="[Basic Paragraph]"/>
    <w:basedOn w:val="Normal"/>
    <w:uiPriority w:val="99"/>
    <w:rsid w:val="000E55A7"/>
    <w:pPr>
      <w:autoSpaceDE w:val="0"/>
      <w:autoSpaceDN w:val="0"/>
      <w:adjustRightInd w:val="0"/>
      <w:snapToGrid/>
      <w:spacing w:line="288" w:lineRule="auto"/>
      <w:textAlignment w:val="center"/>
    </w:pPr>
    <w:rPr>
      <w:rFonts w:ascii="Minion Pro" w:hAnsi="Minion Pro" w:cs="Minion Pro"/>
      <w:color w:val="000000"/>
      <w:sz w:val="24"/>
      <w:szCs w:val="24"/>
    </w:rPr>
  </w:style>
  <w:style w:type="paragraph" w:customStyle="1" w:styleId="Phone">
    <w:name w:val="Phone"/>
    <w:basedOn w:val="Heading1"/>
    <w:qFormat/>
    <w:rsid w:val="00DE45A5"/>
    <w:pPr>
      <w:contextualSpacing/>
    </w:pPr>
  </w:style>
  <w:style w:type="paragraph" w:styleId="BalloonText">
    <w:name w:val="Balloon Text"/>
    <w:basedOn w:val="Normal"/>
    <w:link w:val="BalloonTextChar"/>
    <w:uiPriority w:val="99"/>
    <w:semiHidden/>
    <w:unhideWhenUsed/>
    <w:rsid w:val="003A0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8B"/>
    <w:rPr>
      <w:rFonts w:ascii="Tahoma" w:hAnsi="Tahoma" w:cs="Tahoma"/>
      <w:sz w:val="16"/>
      <w:szCs w:val="16"/>
    </w:rPr>
  </w:style>
  <w:style w:type="paragraph" w:styleId="BodyText">
    <w:name w:val="Body Text"/>
    <w:basedOn w:val="Normal"/>
    <w:link w:val="BodyTextChar"/>
    <w:uiPriority w:val="4"/>
    <w:qFormat/>
    <w:rsid w:val="002B5C7E"/>
    <w:pPr>
      <w:snapToGrid/>
      <w:spacing w:before="0" w:after="57"/>
    </w:pPr>
    <w:rPr>
      <w:rFonts w:ascii="Arial" w:eastAsiaTheme="minorHAnsi" w:hAnsi="Arial"/>
      <w:lang w:val="en-US" w:eastAsia="en-US"/>
    </w:rPr>
  </w:style>
  <w:style w:type="character" w:customStyle="1" w:styleId="BodyTextChar">
    <w:name w:val="Body Text Char"/>
    <w:basedOn w:val="DefaultParagraphFont"/>
    <w:link w:val="BodyText"/>
    <w:uiPriority w:val="4"/>
    <w:rsid w:val="002B5C7E"/>
    <w:rPr>
      <w:rFonts w:ascii="Arial" w:eastAsiaTheme="minorHAnsi" w:hAnsi="Arial"/>
      <w:sz w:val="28"/>
      <w:lang w:val="en-US" w:eastAsia="en-US"/>
    </w:rPr>
  </w:style>
  <w:style w:type="paragraph" w:customStyle="1" w:styleId="LineAboveText">
    <w:name w:val="Line Above Text"/>
    <w:basedOn w:val="BodyText"/>
    <w:qFormat/>
    <w:rsid w:val="00E70B9E"/>
    <w:pPr>
      <w:pBdr>
        <w:top w:val="dashed" w:sz="12" w:space="6" w:color="E7E6E6" w:themeColor="background2"/>
      </w:pBdr>
    </w:pPr>
    <w:rPr>
      <w:b/>
      <w:color w:val="44546A" w:themeColor="text2"/>
    </w:rPr>
  </w:style>
  <w:style w:type="paragraph" w:customStyle="1" w:styleId="Patientservicestitle">
    <w:name w:val="Patient services title"/>
    <w:basedOn w:val="Title"/>
    <w:qFormat/>
    <w:rsid w:val="0026051F"/>
    <w:pPr>
      <w:pBdr>
        <w:bottom w:val="none" w:sz="0" w:space="0" w:color="auto"/>
      </w:pBdr>
      <w:snapToGrid/>
      <w:spacing w:after="200"/>
      <w:contextualSpacing w:val="0"/>
    </w:pPr>
    <w:rPr>
      <w:rFonts w:ascii="Arial" w:eastAsia="Arial" w:hAnsi="Arial" w:cs="Times New Roman"/>
      <w:b/>
      <w:color w:val="72246C"/>
      <w:spacing w:val="0"/>
      <w:kern w:val="0"/>
      <w:sz w:val="34"/>
      <w:szCs w:val="34"/>
      <w:lang w:val="en-US" w:eastAsia="en-US"/>
    </w:rPr>
  </w:style>
  <w:style w:type="paragraph" w:styleId="Title">
    <w:name w:val="Title"/>
    <w:basedOn w:val="Normal"/>
    <w:next w:val="Normal"/>
    <w:link w:val="TitleChar"/>
    <w:uiPriority w:val="10"/>
    <w:rsid w:val="0026051F"/>
    <w:pPr>
      <w:pBdr>
        <w:bottom w:val="single" w:sz="8" w:space="4" w:color="005EB8"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051F"/>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859E9"/>
    <w:rPr>
      <w:color w:val="000000" w:themeColor="hyperlink"/>
      <w:u w:val="single"/>
    </w:rPr>
  </w:style>
  <w:style w:type="character" w:styleId="CommentReference">
    <w:name w:val="annotation reference"/>
    <w:basedOn w:val="DefaultParagraphFont"/>
    <w:uiPriority w:val="99"/>
    <w:semiHidden/>
    <w:unhideWhenUsed/>
    <w:rsid w:val="002D31C2"/>
    <w:rPr>
      <w:sz w:val="16"/>
      <w:szCs w:val="16"/>
    </w:rPr>
  </w:style>
  <w:style w:type="paragraph" w:styleId="CommentText">
    <w:name w:val="annotation text"/>
    <w:basedOn w:val="Normal"/>
    <w:link w:val="CommentTextChar"/>
    <w:uiPriority w:val="99"/>
    <w:unhideWhenUsed/>
    <w:rsid w:val="002D31C2"/>
    <w:rPr>
      <w:sz w:val="20"/>
      <w:szCs w:val="20"/>
    </w:rPr>
  </w:style>
  <w:style w:type="character" w:customStyle="1" w:styleId="CommentTextChar">
    <w:name w:val="Comment Text Char"/>
    <w:basedOn w:val="DefaultParagraphFont"/>
    <w:link w:val="CommentText"/>
    <w:uiPriority w:val="99"/>
    <w:rsid w:val="002D31C2"/>
    <w:rPr>
      <w:sz w:val="20"/>
      <w:szCs w:val="20"/>
    </w:rPr>
  </w:style>
  <w:style w:type="paragraph" w:styleId="CommentSubject">
    <w:name w:val="annotation subject"/>
    <w:basedOn w:val="CommentText"/>
    <w:next w:val="CommentText"/>
    <w:link w:val="CommentSubjectChar"/>
    <w:uiPriority w:val="99"/>
    <w:semiHidden/>
    <w:unhideWhenUsed/>
    <w:rsid w:val="002D31C2"/>
    <w:rPr>
      <w:b/>
      <w:bCs/>
    </w:rPr>
  </w:style>
  <w:style w:type="character" w:customStyle="1" w:styleId="CommentSubjectChar">
    <w:name w:val="Comment Subject Char"/>
    <w:basedOn w:val="CommentTextChar"/>
    <w:link w:val="CommentSubject"/>
    <w:uiPriority w:val="99"/>
    <w:semiHidden/>
    <w:rsid w:val="002D31C2"/>
    <w:rPr>
      <w:b/>
      <w:bCs/>
      <w:sz w:val="20"/>
      <w:szCs w:val="20"/>
    </w:rPr>
  </w:style>
  <w:style w:type="paragraph" w:styleId="Revision">
    <w:name w:val="Revision"/>
    <w:hidden/>
    <w:uiPriority w:val="99"/>
    <w:semiHidden/>
    <w:rsid w:val="00470B26"/>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B610-ADC9-46C1-9142-6AFDEDE3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HARRIS, Joanne (MOORFIELDS EYE HOSPITAL NHS FOUNDATION TRUST)</cp:lastModifiedBy>
  <cp:revision>3</cp:revision>
  <dcterms:created xsi:type="dcterms:W3CDTF">2023-04-04T13:50:00Z</dcterms:created>
  <dcterms:modified xsi:type="dcterms:W3CDTF">2023-04-04T13:52:00Z</dcterms:modified>
</cp:coreProperties>
</file>