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9036" w14:textId="24D4F558" w:rsidR="0069048B" w:rsidRPr="00A32596" w:rsidRDefault="009079DA" w:rsidP="00A32596">
      <w:pPr>
        <w:pStyle w:val="Pagesub-heading"/>
        <w:spacing w:before="0"/>
        <w:rPr>
          <w:rFonts w:asciiTheme="minorHAnsi" w:hAnsiTheme="minorHAnsi" w:cstheme="minorHAnsi"/>
          <w:b/>
        </w:rPr>
      </w:pPr>
      <w:r w:rsidRPr="00A32596">
        <w:rPr>
          <w:rFonts w:asciiTheme="minorHAnsi" w:hAnsiTheme="minorHAnsi" w:cstheme="minorHAnsi"/>
        </w:rPr>
        <w:t>Patient information: g</w:t>
      </w:r>
      <w:r w:rsidR="004927F1" w:rsidRPr="00A32596">
        <w:rPr>
          <w:rFonts w:asciiTheme="minorHAnsi" w:hAnsiTheme="minorHAnsi" w:cstheme="minorHAnsi"/>
        </w:rPr>
        <w:t>laucoma service</w:t>
      </w:r>
      <w:r w:rsidR="0069048B" w:rsidRPr="00A32596">
        <w:rPr>
          <w:rFonts w:asciiTheme="minorHAnsi" w:hAnsiTheme="minorHAnsi" w:cstheme="minorHAnsi"/>
        </w:rPr>
        <w:t xml:space="preserve"> </w:t>
      </w:r>
    </w:p>
    <w:p w14:paraId="64760EA7" w14:textId="3231C8FB" w:rsidR="0069048B" w:rsidRPr="00A32596" w:rsidRDefault="005C01A2" w:rsidP="00A32596">
      <w:pPr>
        <w:pStyle w:val="Mainheading"/>
        <w:spacing w:before="0" w:line="240" w:lineRule="auto"/>
        <w:rPr>
          <w:rFonts w:asciiTheme="minorHAnsi" w:hAnsiTheme="minorHAnsi" w:cstheme="minorHAnsi"/>
          <w:lang w:val="en-US"/>
        </w:rPr>
      </w:pPr>
      <w:r w:rsidRPr="00A32596">
        <w:rPr>
          <w:rFonts w:asciiTheme="minorHAnsi" w:hAnsiTheme="minorHAnsi" w:cstheme="minorHAnsi"/>
          <w:lang w:val="en-US"/>
        </w:rPr>
        <w:t>Narrow angles</w:t>
      </w:r>
    </w:p>
    <w:p w14:paraId="201D0EDC" w14:textId="77777777" w:rsidR="00045DDB" w:rsidRPr="00A32596" w:rsidRDefault="00376D84" w:rsidP="00A32596">
      <w:pPr>
        <w:spacing w:before="0"/>
        <w:rPr>
          <w:rFonts w:cstheme="minorHAnsi"/>
        </w:rPr>
      </w:pPr>
      <w:r w:rsidRPr="00A32596">
        <w:rPr>
          <w:rFonts w:cstheme="minorHAnsi"/>
          <w:noProof/>
          <w:lang w:eastAsia="en-GB"/>
        </w:rPr>
        <w:drawing>
          <wp:inline distT="0" distB="0" distL="0" distR="0" wp14:anchorId="679A84ED" wp14:editId="2DEA75E7">
            <wp:extent cx="6645910" cy="711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p w14:paraId="15CFE0DF" w14:textId="77777777" w:rsidR="00D14398" w:rsidRPr="00A32596" w:rsidRDefault="00D14398" w:rsidP="00A32596">
      <w:pPr>
        <w:pStyle w:val="Heading1"/>
        <w:spacing w:before="0"/>
        <w:rPr>
          <w:rFonts w:asciiTheme="minorHAnsi" w:hAnsiTheme="minorHAnsi" w:cstheme="minorHAnsi"/>
          <w:szCs w:val="28"/>
        </w:rPr>
        <w:sectPr w:rsidR="00D14398" w:rsidRPr="00A32596" w:rsidSect="00E40D47">
          <w:headerReference w:type="first" r:id="rId8"/>
          <w:footerReference w:type="first" r:id="rId9"/>
          <w:pgSz w:w="11906" w:h="16838" w:code="9"/>
          <w:pgMar w:top="2126" w:right="720" w:bottom="2268" w:left="720" w:header="720" w:footer="720" w:gutter="0"/>
          <w:cols w:space="708"/>
          <w:titlePg/>
          <w:docGrid w:linePitch="360"/>
        </w:sectPr>
      </w:pPr>
    </w:p>
    <w:p w14:paraId="62F28168" w14:textId="54C14D8B" w:rsidR="007247D7" w:rsidRPr="00A32596" w:rsidRDefault="005C01A2" w:rsidP="00A32596">
      <w:pPr>
        <w:pStyle w:val="Heading2"/>
        <w:rPr>
          <w:rFonts w:cstheme="minorHAnsi"/>
          <w:color w:val="005EB8"/>
          <w:szCs w:val="28"/>
        </w:rPr>
      </w:pPr>
      <w:r w:rsidRPr="00A32596">
        <w:rPr>
          <w:rFonts w:cstheme="minorHAnsi"/>
          <w:color w:val="005EB8"/>
          <w:szCs w:val="28"/>
        </w:rPr>
        <w:lastRenderedPageBreak/>
        <w:t>What does narrow angle mean?</w:t>
      </w:r>
    </w:p>
    <w:p w14:paraId="2A9947C1" w14:textId="2A3D1B27" w:rsidR="007247D7" w:rsidRPr="00A32596" w:rsidRDefault="005C01A2" w:rsidP="00A32596">
      <w:pPr>
        <w:rPr>
          <w:rFonts w:cstheme="minorHAnsi"/>
        </w:rPr>
      </w:pPr>
      <w:r w:rsidRPr="00A32596">
        <w:rPr>
          <w:rFonts w:cstheme="minorHAnsi"/>
        </w:rPr>
        <w:t xml:space="preserve">The “drainage angle” is the part of the eye that drains fluid from the front chamber of the eye. This drainage angle sits between the front of the iris (the coloured part of the eye) and the cornea (the clear window at the front of the eye). If this drainage gap is narrow, it can, in some circumstances, reduce the drainage of fluid and result in an increased eye pressure. If the pressure rises quickly, this is termed “acute angle-closure”; this is very rare but can require urgent treatment.  More commonly, over time, high eye pressure can damage the optic nerve, resulting in loss of vision (angle-closure glaucoma). However, in </w:t>
      </w:r>
      <w:proofErr w:type="gramStart"/>
      <w:r w:rsidRPr="00A32596">
        <w:rPr>
          <w:rFonts w:cstheme="minorHAnsi"/>
        </w:rPr>
        <w:t>the majority of</w:t>
      </w:r>
      <w:proofErr w:type="gramEnd"/>
      <w:r w:rsidRPr="00A32596">
        <w:rPr>
          <w:rFonts w:cstheme="minorHAnsi"/>
        </w:rPr>
        <w:t xml:space="preserve"> people, having a narrow angle does not result in high eye pressure or glaucoma.</w:t>
      </w:r>
    </w:p>
    <w:p w14:paraId="4E1B86F3" w14:textId="77777777" w:rsidR="005C01A2" w:rsidRPr="00A32596" w:rsidRDefault="005C01A2" w:rsidP="00A32596">
      <w:pPr>
        <w:rPr>
          <w:rFonts w:cstheme="minorHAnsi"/>
          <w:sz w:val="24"/>
        </w:rPr>
      </w:pPr>
    </w:p>
    <w:p w14:paraId="556293F3" w14:textId="361B6A14" w:rsidR="007247D7" w:rsidRPr="00A32596" w:rsidRDefault="005C01A2" w:rsidP="00A32596">
      <w:pPr>
        <w:pStyle w:val="BodyText"/>
        <w:spacing w:after="0"/>
        <w:rPr>
          <w:rFonts w:asciiTheme="minorHAnsi" w:hAnsiTheme="minorHAnsi" w:cstheme="minorHAnsi"/>
          <w:b/>
          <w:color w:val="005EB8"/>
        </w:rPr>
      </w:pPr>
      <w:r w:rsidRPr="00A32596">
        <w:rPr>
          <w:rFonts w:asciiTheme="minorHAnsi" w:hAnsiTheme="minorHAnsi" w:cstheme="minorHAnsi"/>
          <w:b/>
          <w:color w:val="005EB8"/>
        </w:rPr>
        <w:t xml:space="preserve">What is my risk if I have narrow angles? </w:t>
      </w:r>
    </w:p>
    <w:p w14:paraId="41D2AD24" w14:textId="104EE78E" w:rsidR="00EB7E3C" w:rsidRPr="00A32596" w:rsidRDefault="005C01A2" w:rsidP="00A32596">
      <w:pPr>
        <w:rPr>
          <w:rFonts w:cstheme="minorHAnsi"/>
          <w:sz w:val="24"/>
        </w:rPr>
      </w:pPr>
      <w:r w:rsidRPr="00A32596">
        <w:rPr>
          <w:rFonts w:cstheme="minorHAnsi"/>
        </w:rPr>
        <w:t>People who have narrow angles, without any other significant risk factor or abnormality of the eye (see below) have a risk of around 1 in 1000 per year of developing high pressure which causes symptoms. A large research trial</w:t>
      </w:r>
      <w:r w:rsidRPr="00A32596">
        <w:rPr>
          <w:rFonts w:cstheme="minorHAnsi"/>
          <w:vertAlign w:val="superscript"/>
        </w:rPr>
        <w:t xml:space="preserve"> </w:t>
      </w:r>
      <w:r w:rsidRPr="00A32596">
        <w:rPr>
          <w:rFonts w:cstheme="minorHAnsi"/>
        </w:rPr>
        <w:t xml:space="preserve">conducted in China showed that even in patients deemed to have the highest risk, the risk of developing an episode of high pressure was very low. In the UK, the Royal College of </w:t>
      </w:r>
      <w:proofErr w:type="gramStart"/>
      <w:r w:rsidRPr="00A32596">
        <w:rPr>
          <w:rFonts w:cstheme="minorHAnsi"/>
        </w:rPr>
        <w:t>Ophthalmologists</w:t>
      </w:r>
      <w:proofErr w:type="gramEnd"/>
      <w:r w:rsidRPr="00A32596">
        <w:rPr>
          <w:rFonts w:cstheme="minorHAnsi"/>
        </w:rPr>
        <w:t xml:space="preserve"> and the College of Optometrists (the two eyecare professional bodies) have advised that most people with narrow angles can be monitored by their opticians in the community.</w:t>
      </w:r>
    </w:p>
    <w:p w14:paraId="4A490C14" w14:textId="77777777" w:rsidR="005E6A9A" w:rsidRPr="00A32596" w:rsidRDefault="005E6A9A" w:rsidP="00A32596">
      <w:pPr>
        <w:pStyle w:val="Heading2"/>
        <w:spacing w:before="0"/>
        <w:rPr>
          <w:rFonts w:cstheme="minorHAnsi"/>
          <w:b w:val="0"/>
          <w:color w:val="005EB8" w:themeColor="accent1"/>
          <w:szCs w:val="28"/>
          <w:lang w:val="en-US"/>
        </w:rPr>
      </w:pPr>
    </w:p>
    <w:p w14:paraId="6F613879" w14:textId="740F470F" w:rsidR="0069048B" w:rsidRPr="00A32596" w:rsidRDefault="005C01A2" w:rsidP="00A32596">
      <w:pPr>
        <w:pStyle w:val="Heading2"/>
        <w:spacing w:before="0"/>
        <w:rPr>
          <w:rFonts w:cstheme="minorHAnsi"/>
          <w:color w:val="005EB8"/>
          <w:lang w:val="en-US"/>
        </w:rPr>
      </w:pPr>
      <w:r w:rsidRPr="00A32596">
        <w:rPr>
          <w:rFonts w:cstheme="minorHAnsi"/>
          <w:color w:val="005EB8"/>
          <w:lang w:val="en-US"/>
        </w:rPr>
        <w:t xml:space="preserve">What happens when I have high pressure? </w:t>
      </w:r>
    </w:p>
    <w:p w14:paraId="42D7A652" w14:textId="36A6D8D9" w:rsidR="005C01A2" w:rsidRPr="00A32596" w:rsidRDefault="005C01A2" w:rsidP="00A32596">
      <w:pPr>
        <w:rPr>
          <w:rFonts w:cstheme="minorHAnsi"/>
          <w:sz w:val="24"/>
        </w:rPr>
      </w:pPr>
      <w:r w:rsidRPr="00A32596">
        <w:rPr>
          <w:rFonts w:cstheme="minorHAnsi"/>
        </w:rPr>
        <w:t>Developing a very high eye pressure quickly (acute angle-closure) can lead to the following symptoms:</w:t>
      </w:r>
      <w:r w:rsidRPr="00A32596">
        <w:rPr>
          <w:rFonts w:cstheme="minorHAnsi"/>
          <w:sz w:val="24"/>
        </w:rPr>
        <w:br/>
      </w:r>
    </w:p>
    <w:p w14:paraId="74A235BA" w14:textId="77777777" w:rsidR="005C01A2" w:rsidRPr="00A32596" w:rsidRDefault="005C01A2" w:rsidP="00A32596">
      <w:pPr>
        <w:pStyle w:val="ListParagraph"/>
        <w:numPr>
          <w:ilvl w:val="0"/>
          <w:numId w:val="13"/>
        </w:numPr>
        <w:snapToGrid/>
        <w:spacing w:before="0"/>
        <w:rPr>
          <w:rFonts w:cstheme="minorHAnsi"/>
        </w:rPr>
      </w:pPr>
      <w:r w:rsidRPr="00A32596">
        <w:rPr>
          <w:rFonts w:cstheme="minorHAnsi"/>
        </w:rPr>
        <w:t>Seeing haloes around light</w:t>
      </w:r>
    </w:p>
    <w:p w14:paraId="37290DDB" w14:textId="77777777" w:rsidR="005C01A2" w:rsidRPr="00A32596" w:rsidRDefault="005C01A2" w:rsidP="00A32596">
      <w:pPr>
        <w:pStyle w:val="ListParagraph"/>
        <w:numPr>
          <w:ilvl w:val="0"/>
          <w:numId w:val="13"/>
        </w:numPr>
        <w:snapToGrid/>
        <w:spacing w:before="0"/>
        <w:rPr>
          <w:rFonts w:cstheme="minorHAnsi"/>
        </w:rPr>
      </w:pPr>
      <w:r w:rsidRPr="00A32596">
        <w:rPr>
          <w:rFonts w:cstheme="minorHAnsi"/>
        </w:rPr>
        <w:t>Eye pain, or headache around the affected eye</w:t>
      </w:r>
    </w:p>
    <w:p w14:paraId="56020AB9" w14:textId="77777777" w:rsidR="005C01A2" w:rsidRPr="00A32596" w:rsidRDefault="005C01A2" w:rsidP="00A32596">
      <w:pPr>
        <w:pStyle w:val="ListParagraph"/>
        <w:numPr>
          <w:ilvl w:val="0"/>
          <w:numId w:val="13"/>
        </w:numPr>
        <w:snapToGrid/>
        <w:spacing w:before="0"/>
        <w:rPr>
          <w:rFonts w:cstheme="minorHAnsi"/>
        </w:rPr>
      </w:pPr>
      <w:r w:rsidRPr="00A32596">
        <w:rPr>
          <w:rFonts w:cstheme="minorHAnsi"/>
        </w:rPr>
        <w:t xml:space="preserve">Blurred </w:t>
      </w:r>
      <w:proofErr w:type="gramStart"/>
      <w:r w:rsidRPr="00A32596">
        <w:rPr>
          <w:rFonts w:cstheme="minorHAnsi"/>
        </w:rPr>
        <w:t>vision</w:t>
      </w:r>
      <w:proofErr w:type="gramEnd"/>
    </w:p>
    <w:p w14:paraId="2F3864DB" w14:textId="77777777" w:rsidR="005C01A2" w:rsidRPr="00A32596" w:rsidRDefault="005C01A2" w:rsidP="00A32596">
      <w:pPr>
        <w:pStyle w:val="ListParagraph"/>
        <w:numPr>
          <w:ilvl w:val="0"/>
          <w:numId w:val="13"/>
        </w:numPr>
        <w:snapToGrid/>
        <w:spacing w:before="0"/>
        <w:rPr>
          <w:rFonts w:cstheme="minorHAnsi"/>
        </w:rPr>
      </w:pPr>
      <w:r w:rsidRPr="00A32596">
        <w:rPr>
          <w:rFonts w:cstheme="minorHAnsi"/>
        </w:rPr>
        <w:t>A red eye</w:t>
      </w:r>
    </w:p>
    <w:p w14:paraId="34931D4D" w14:textId="601601ED" w:rsidR="005C01A2" w:rsidRPr="00A32596" w:rsidRDefault="005C01A2" w:rsidP="00A32596">
      <w:pPr>
        <w:pStyle w:val="ListParagraph"/>
        <w:numPr>
          <w:ilvl w:val="0"/>
          <w:numId w:val="13"/>
        </w:numPr>
        <w:snapToGrid/>
        <w:spacing w:before="0"/>
        <w:rPr>
          <w:rFonts w:cstheme="minorHAnsi"/>
        </w:rPr>
      </w:pPr>
      <w:r w:rsidRPr="00A32596">
        <w:rPr>
          <w:rFonts w:cstheme="minorHAnsi"/>
        </w:rPr>
        <w:t>Nausea and vomiting</w:t>
      </w:r>
    </w:p>
    <w:p w14:paraId="0AD7ED44" w14:textId="18385F00" w:rsidR="005C01A2" w:rsidRPr="00A32596" w:rsidRDefault="005C01A2" w:rsidP="00A32596">
      <w:pPr>
        <w:rPr>
          <w:rFonts w:cstheme="minorHAnsi"/>
        </w:rPr>
      </w:pPr>
      <w:r w:rsidRPr="00A32596">
        <w:rPr>
          <w:rFonts w:cstheme="minorHAnsi"/>
        </w:rPr>
        <w:t>If one of these symptoms occurs in isolation, it is uncommon that there is a problem. If you get two or more of these symptoms for more than an hour, it is important to attend Accident &amp; Emergency and seek medical attention, preferably from an ophthalmologist (eye specialist doctor). Urgent treatment usually includes pills, eye drop medications and laser treatment.</w:t>
      </w:r>
    </w:p>
    <w:p w14:paraId="18B5F876" w14:textId="77777777" w:rsidR="005C01A2" w:rsidRPr="00A32596" w:rsidRDefault="005C01A2" w:rsidP="00A32596">
      <w:pPr>
        <w:rPr>
          <w:rFonts w:cstheme="minorHAnsi"/>
        </w:rPr>
      </w:pPr>
    </w:p>
    <w:p w14:paraId="7C406FE1" w14:textId="4EF1452F" w:rsidR="00486B02" w:rsidRPr="00A32596" w:rsidRDefault="005C01A2" w:rsidP="00A32596">
      <w:pPr>
        <w:pStyle w:val="BodyText"/>
        <w:spacing w:after="0"/>
        <w:rPr>
          <w:rFonts w:asciiTheme="minorHAnsi" w:hAnsiTheme="minorHAnsi" w:cstheme="minorHAnsi"/>
          <w:szCs w:val="28"/>
        </w:rPr>
      </w:pPr>
      <w:r w:rsidRPr="00A32596">
        <w:rPr>
          <w:rFonts w:asciiTheme="minorHAnsi" w:hAnsiTheme="minorHAnsi" w:cstheme="minorHAnsi"/>
        </w:rPr>
        <w:t>If the high pressure develops more slowly, it may be that there are no appreciable symptoms initially; this is termed “chronic angle-closure”. This can be identified in a routine optician’s test.</w:t>
      </w:r>
    </w:p>
    <w:p w14:paraId="4F11167B" w14:textId="77777777" w:rsidR="0005486A" w:rsidRPr="00A32596" w:rsidRDefault="0005486A" w:rsidP="00A32596">
      <w:pPr>
        <w:pStyle w:val="ListParagraph"/>
        <w:numPr>
          <w:ilvl w:val="0"/>
          <w:numId w:val="0"/>
        </w:numPr>
        <w:snapToGrid/>
        <w:spacing w:before="0"/>
        <w:ind w:left="284"/>
        <w:rPr>
          <w:rFonts w:cstheme="minorHAnsi"/>
          <w:szCs w:val="28"/>
        </w:rPr>
      </w:pPr>
    </w:p>
    <w:p w14:paraId="5D983D61" w14:textId="6073B058" w:rsidR="009360EE" w:rsidRPr="00A32596" w:rsidRDefault="005C01A2" w:rsidP="00A32596">
      <w:pPr>
        <w:rPr>
          <w:rFonts w:cstheme="minorHAnsi"/>
          <w:b/>
          <w:color w:val="005CB8"/>
          <w:szCs w:val="28"/>
        </w:rPr>
      </w:pPr>
      <w:r w:rsidRPr="00A32596">
        <w:rPr>
          <w:rFonts w:cstheme="minorHAnsi"/>
          <w:b/>
          <w:color w:val="005CB8"/>
          <w:szCs w:val="28"/>
        </w:rPr>
        <w:t>Can this cause Glaucoma?</w:t>
      </w:r>
    </w:p>
    <w:p w14:paraId="3477A421" w14:textId="6021A01D" w:rsidR="009360EE" w:rsidRPr="00A32596" w:rsidRDefault="0066455C" w:rsidP="00A32596">
      <w:pPr>
        <w:rPr>
          <w:rFonts w:cstheme="minorHAnsi"/>
          <w:color w:val="000000" w:themeColor="text1"/>
          <w:sz w:val="24"/>
        </w:rPr>
      </w:pPr>
      <w:r w:rsidRPr="00A32596">
        <w:rPr>
          <w:rFonts w:cstheme="minorHAnsi"/>
          <w:color w:val="000000" w:themeColor="text1"/>
        </w:rPr>
        <w:t xml:space="preserve">Persistent high pressure can cause damage to the optic nerve and irreversible vision loss. The optic nerve is the main nerve of the eye which carries all our visual information to the brain for interpretation. When the optic nerve is damaged this can limit what we see in our field of vision. When the high </w:t>
      </w:r>
      <w:r w:rsidRPr="00A32596">
        <w:rPr>
          <w:rFonts w:cstheme="minorHAnsi"/>
          <w:color w:val="000000" w:themeColor="text1"/>
        </w:rPr>
        <w:lastRenderedPageBreak/>
        <w:t>pressure is caused by narrow drainage angles, this is termed “angle-closure glaucoma”.</w:t>
      </w:r>
    </w:p>
    <w:p w14:paraId="6CE0636C" w14:textId="77777777" w:rsidR="009360EE" w:rsidRPr="00A32596" w:rsidRDefault="009360EE" w:rsidP="00A32596">
      <w:pPr>
        <w:pStyle w:val="BodyText"/>
        <w:spacing w:after="0"/>
        <w:rPr>
          <w:rFonts w:asciiTheme="minorHAnsi" w:hAnsiTheme="minorHAnsi" w:cstheme="minorHAnsi"/>
        </w:rPr>
      </w:pPr>
    </w:p>
    <w:p w14:paraId="7753137A" w14:textId="33218EBE" w:rsidR="009360EE" w:rsidRPr="00A32596" w:rsidRDefault="0066455C" w:rsidP="00A32596">
      <w:pPr>
        <w:pStyle w:val="BodyText"/>
        <w:spacing w:after="0"/>
        <w:rPr>
          <w:rFonts w:asciiTheme="minorHAnsi" w:hAnsiTheme="minorHAnsi" w:cstheme="minorHAnsi"/>
          <w:b/>
          <w:color w:val="005EB8"/>
        </w:rPr>
      </w:pPr>
      <w:r w:rsidRPr="00A32596">
        <w:rPr>
          <w:rFonts w:asciiTheme="minorHAnsi" w:hAnsiTheme="minorHAnsi" w:cstheme="minorHAnsi"/>
          <w:b/>
          <w:color w:val="005EB8"/>
        </w:rPr>
        <w:t>Who should have preventative treatment</w:t>
      </w:r>
      <w:r w:rsidR="009360EE" w:rsidRPr="00A32596">
        <w:rPr>
          <w:rFonts w:asciiTheme="minorHAnsi" w:hAnsiTheme="minorHAnsi" w:cstheme="minorHAnsi"/>
          <w:b/>
          <w:color w:val="005EB8"/>
        </w:rPr>
        <w:t>?</w:t>
      </w:r>
    </w:p>
    <w:p w14:paraId="59143818" w14:textId="0FE1C8EF" w:rsidR="0066455C" w:rsidRPr="00A32596" w:rsidRDefault="0066455C" w:rsidP="00A32596">
      <w:pPr>
        <w:rPr>
          <w:rFonts w:cstheme="minorHAnsi"/>
        </w:rPr>
      </w:pPr>
      <w:r w:rsidRPr="00A32596">
        <w:rPr>
          <w:rFonts w:cstheme="minorHAnsi"/>
        </w:rPr>
        <w:t>In people at high risk of angle-closure glaucoma, a preventive treatment, laser iridotomy, create a small hole in the iris which acts as an alternate route for fluid flow. This minimises the risk of an attack of high pressure and opens the drainage angle in most patients. Please refer to the Moorfields “Laser peripheral iridotomy” patient information leaflet for further information.</w:t>
      </w:r>
    </w:p>
    <w:p w14:paraId="09FFE1F1" w14:textId="63E6421A" w:rsidR="0066455C" w:rsidRPr="00A32596" w:rsidRDefault="0066455C" w:rsidP="00A32596">
      <w:pPr>
        <w:rPr>
          <w:rFonts w:cstheme="minorHAnsi"/>
        </w:rPr>
      </w:pPr>
      <w:r w:rsidRPr="00A32596">
        <w:rPr>
          <w:rFonts w:cstheme="minorHAnsi"/>
        </w:rPr>
        <w:t xml:space="preserve">Recent research has shown a low risk of acute angle-closure in most people with narrow angles (and no signs of high pressure or glaucoma). For this reason, laser iridotomy is no longer recommended for </w:t>
      </w:r>
      <w:proofErr w:type="gramStart"/>
      <w:r w:rsidRPr="00A32596">
        <w:rPr>
          <w:rFonts w:cstheme="minorHAnsi"/>
        </w:rPr>
        <w:t>the majority of</w:t>
      </w:r>
      <w:proofErr w:type="gramEnd"/>
      <w:r w:rsidRPr="00A32596">
        <w:rPr>
          <w:rFonts w:cstheme="minorHAnsi"/>
        </w:rPr>
        <w:t xml:space="preserve"> these people. </w:t>
      </w:r>
    </w:p>
    <w:p w14:paraId="388B8170" w14:textId="77777777" w:rsidR="0066455C" w:rsidRPr="00A32596" w:rsidRDefault="0066455C" w:rsidP="00A32596">
      <w:pPr>
        <w:rPr>
          <w:rFonts w:cstheme="minorHAnsi"/>
        </w:rPr>
      </w:pPr>
      <w:r w:rsidRPr="00A32596">
        <w:rPr>
          <w:rFonts w:cstheme="minorHAnsi"/>
        </w:rPr>
        <w:t>There are some people who are at higher risk due to other risk factors or eye conditions, who we do recommend laser iridotomy therapy for:</w:t>
      </w:r>
    </w:p>
    <w:p w14:paraId="5AF189F1" w14:textId="77777777" w:rsidR="0066455C" w:rsidRPr="00A32596" w:rsidRDefault="0066455C" w:rsidP="00A32596">
      <w:pPr>
        <w:rPr>
          <w:rFonts w:cstheme="minorHAnsi"/>
        </w:rPr>
      </w:pPr>
    </w:p>
    <w:p w14:paraId="19219959"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People who have only one ‘good’ or ‘functioning’ eye</w:t>
      </w:r>
    </w:p>
    <w:p w14:paraId="4AFC507C"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 xml:space="preserve">Vulnerable adults, who may not be able to report ocular or visual </w:t>
      </w:r>
      <w:proofErr w:type="gramStart"/>
      <w:r w:rsidRPr="00A32596">
        <w:rPr>
          <w:rFonts w:cstheme="minorHAnsi"/>
        </w:rPr>
        <w:t>symptoms</w:t>
      </w:r>
      <w:proofErr w:type="gramEnd"/>
      <w:r w:rsidRPr="00A32596">
        <w:rPr>
          <w:rFonts w:cstheme="minorHAnsi"/>
        </w:rPr>
        <w:t xml:space="preserve"> </w:t>
      </w:r>
    </w:p>
    <w:p w14:paraId="2F7810DC"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People who are very long sighted (&gt;6.00 Dioptres)</w:t>
      </w:r>
    </w:p>
    <w:p w14:paraId="793184F5"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People with a family history of high-pressure attacks</w:t>
      </w:r>
    </w:p>
    <w:p w14:paraId="70C14545"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 xml:space="preserve">People with diabetes, who require frequent eye exams that require pupil </w:t>
      </w:r>
      <w:proofErr w:type="gramStart"/>
      <w:r w:rsidRPr="00A32596">
        <w:rPr>
          <w:rFonts w:cstheme="minorHAnsi"/>
        </w:rPr>
        <w:t>dilation</w:t>
      </w:r>
      <w:proofErr w:type="gramEnd"/>
    </w:p>
    <w:p w14:paraId="5454D1E9" w14:textId="77777777" w:rsidR="0066455C" w:rsidRPr="00A32596" w:rsidRDefault="0066455C" w:rsidP="00A32596">
      <w:pPr>
        <w:pStyle w:val="ListParagraph"/>
        <w:numPr>
          <w:ilvl w:val="0"/>
          <w:numId w:val="16"/>
        </w:numPr>
        <w:snapToGrid/>
        <w:spacing w:before="0"/>
        <w:rPr>
          <w:rFonts w:cstheme="minorHAnsi"/>
        </w:rPr>
      </w:pPr>
      <w:r w:rsidRPr="00A32596">
        <w:rPr>
          <w:rFonts w:cstheme="minorHAnsi"/>
        </w:rPr>
        <w:t xml:space="preserve">People residing in remote locations, where access to eye care may not be possible in a timely </w:t>
      </w:r>
      <w:proofErr w:type="gramStart"/>
      <w:r w:rsidRPr="00A32596">
        <w:rPr>
          <w:rFonts w:cstheme="minorHAnsi"/>
        </w:rPr>
        <w:t>manner</w:t>
      </w:r>
      <w:proofErr w:type="gramEnd"/>
    </w:p>
    <w:p w14:paraId="7D8FA916" w14:textId="64776B1B" w:rsidR="0066455C" w:rsidRPr="00A32596" w:rsidRDefault="0066455C" w:rsidP="00A32596">
      <w:pPr>
        <w:pStyle w:val="ListParagraph"/>
        <w:numPr>
          <w:ilvl w:val="0"/>
          <w:numId w:val="16"/>
        </w:numPr>
        <w:snapToGrid/>
        <w:spacing w:before="0"/>
        <w:rPr>
          <w:rFonts w:cstheme="minorHAnsi"/>
        </w:rPr>
      </w:pPr>
      <w:r w:rsidRPr="00A32596">
        <w:rPr>
          <w:rFonts w:cstheme="minorHAnsi"/>
        </w:rPr>
        <w:t>People using certain "anti-cholinergic" medications: tricyclic antidepressants (</w:t>
      </w:r>
      <w:proofErr w:type="gramStart"/>
      <w:r w:rsidRPr="00A32596">
        <w:rPr>
          <w:rFonts w:cstheme="minorHAnsi"/>
        </w:rPr>
        <w:t>e.g.</w:t>
      </w:r>
      <w:proofErr w:type="gramEnd"/>
      <w:r w:rsidRPr="00A32596">
        <w:rPr>
          <w:rFonts w:cstheme="minorHAnsi"/>
        </w:rPr>
        <w:t xml:space="preserve"> amitriptyline), specific asthma medication (ipratropium bromide - Atrovent, tiotropium bromide - Spiriva), specific medication for abdominal cramps (e.g. hyoscine </w:t>
      </w:r>
      <w:proofErr w:type="spellStart"/>
      <w:r w:rsidRPr="00A32596">
        <w:rPr>
          <w:rFonts w:cstheme="minorHAnsi"/>
        </w:rPr>
        <w:t>butylbromide</w:t>
      </w:r>
      <w:proofErr w:type="spellEnd"/>
      <w:r w:rsidRPr="00A32596">
        <w:rPr>
          <w:rFonts w:cstheme="minorHAnsi"/>
        </w:rPr>
        <w:t xml:space="preserve"> - </w:t>
      </w:r>
      <w:proofErr w:type="spellStart"/>
      <w:r w:rsidRPr="00A32596">
        <w:rPr>
          <w:rFonts w:cstheme="minorHAnsi"/>
        </w:rPr>
        <w:t>Buscopan</w:t>
      </w:r>
      <w:proofErr w:type="spellEnd"/>
      <w:r w:rsidRPr="00A32596">
        <w:rPr>
          <w:rFonts w:cstheme="minorHAnsi"/>
        </w:rPr>
        <w:t>), specific medication for urinary incontinence (e.g. oxybutynin)</w:t>
      </w:r>
    </w:p>
    <w:p w14:paraId="0C1C4FE3" w14:textId="77777777" w:rsidR="007247D7" w:rsidRPr="00A32596" w:rsidRDefault="007247D7" w:rsidP="00A32596">
      <w:pPr>
        <w:pStyle w:val="Heading2"/>
        <w:spacing w:before="0"/>
        <w:rPr>
          <w:rFonts w:cstheme="minorHAnsi"/>
          <w:color w:val="005EB8"/>
        </w:rPr>
      </w:pPr>
    </w:p>
    <w:p w14:paraId="3531677F" w14:textId="6F56796E" w:rsidR="00BE7880" w:rsidRPr="00A32596" w:rsidRDefault="0066455C" w:rsidP="00A32596">
      <w:pPr>
        <w:pStyle w:val="Heading2"/>
        <w:spacing w:before="0"/>
        <w:rPr>
          <w:rFonts w:cstheme="minorHAnsi"/>
          <w:color w:val="005EB8"/>
        </w:rPr>
      </w:pPr>
      <w:r w:rsidRPr="00A32596">
        <w:rPr>
          <w:rFonts w:cstheme="minorHAnsi"/>
          <w:color w:val="005EB8"/>
        </w:rPr>
        <w:t>What if I have narrow angles but no treatment is required</w:t>
      </w:r>
      <w:r w:rsidR="00BE7880" w:rsidRPr="00A32596">
        <w:rPr>
          <w:rFonts w:cstheme="minorHAnsi"/>
          <w:color w:val="005EB8"/>
        </w:rPr>
        <w:t>?</w:t>
      </w:r>
    </w:p>
    <w:p w14:paraId="435C372C" w14:textId="53B05D52" w:rsidR="00EB7E3C" w:rsidRPr="00A32596" w:rsidRDefault="0066455C" w:rsidP="00A32596">
      <w:pPr>
        <w:rPr>
          <w:rFonts w:cstheme="minorHAnsi"/>
          <w:sz w:val="24"/>
        </w:rPr>
      </w:pPr>
      <w:r w:rsidRPr="00A32596">
        <w:rPr>
          <w:rFonts w:cstheme="minorHAnsi"/>
        </w:rPr>
        <w:t>We recommend yearly check-ups with your local optometrist. Optometrists can carry out the routine tests that can screen for signs of glaucoma, including eye pressure measurement, visual field testing and assessment of the optic nerve head. If you develop persistent symptoms of high eye pressure (see above), then please attend Accident &amp; Emergency for urgent review.</w:t>
      </w:r>
    </w:p>
    <w:p w14:paraId="315B6688" w14:textId="2BD7CED1" w:rsidR="00A32596" w:rsidRPr="00A32596" w:rsidRDefault="00A32596" w:rsidP="00A32596">
      <w:pPr>
        <w:spacing w:before="0"/>
        <w:rPr>
          <w:rFonts w:cstheme="minorHAnsi"/>
          <w:color w:val="7B7979"/>
          <w:sz w:val="20"/>
        </w:rPr>
      </w:pPr>
    </w:p>
    <w:p w14:paraId="39F327F2" w14:textId="77777777" w:rsidR="00A32596" w:rsidRPr="00A32596" w:rsidRDefault="00A32596" w:rsidP="00A32596">
      <w:pPr>
        <w:spacing w:before="0"/>
        <w:rPr>
          <w:rFonts w:cstheme="minorHAnsi"/>
          <w:color w:val="7B7979"/>
          <w:sz w:val="20"/>
        </w:rPr>
      </w:pPr>
    </w:p>
    <w:p w14:paraId="64CCF138" w14:textId="77777777" w:rsidR="00A32596" w:rsidRPr="00A32596" w:rsidRDefault="00A32596" w:rsidP="00A32596">
      <w:pPr>
        <w:spacing w:before="0"/>
        <w:rPr>
          <w:rFonts w:cstheme="minorHAnsi"/>
          <w:color w:val="7B7979"/>
          <w:sz w:val="20"/>
        </w:rPr>
      </w:pPr>
    </w:p>
    <w:p w14:paraId="43BD6A20" w14:textId="65FEEA0B" w:rsidR="00BE7880" w:rsidRPr="00A32596" w:rsidRDefault="00BE7880" w:rsidP="00A32596">
      <w:pPr>
        <w:spacing w:before="0"/>
        <w:rPr>
          <w:rFonts w:cstheme="minorHAnsi"/>
          <w:color w:val="7B7979"/>
          <w:sz w:val="20"/>
        </w:rPr>
      </w:pPr>
      <w:r w:rsidRPr="00A32596">
        <w:rPr>
          <w:rFonts w:cstheme="minorHAnsi"/>
          <w:color w:val="7B7979"/>
          <w:sz w:val="20"/>
        </w:rPr>
        <w:t xml:space="preserve">Author: </w:t>
      </w:r>
      <w:proofErr w:type="spellStart"/>
      <w:r w:rsidR="0066455C" w:rsidRPr="00A32596">
        <w:rPr>
          <w:rFonts w:cstheme="minorHAnsi"/>
          <w:color w:val="7B7979"/>
          <w:sz w:val="20"/>
        </w:rPr>
        <w:t>Minak</w:t>
      </w:r>
      <w:proofErr w:type="spellEnd"/>
      <w:r w:rsidR="0066455C" w:rsidRPr="00A32596">
        <w:rPr>
          <w:rFonts w:cstheme="minorHAnsi"/>
          <w:color w:val="7B7979"/>
          <w:sz w:val="20"/>
        </w:rPr>
        <w:t xml:space="preserve"> Bhalla Glaucoma Fellow, </w:t>
      </w:r>
      <w:r w:rsidR="009A6A0D" w:rsidRPr="00A32596">
        <w:rPr>
          <w:rFonts w:cstheme="minorHAnsi"/>
          <w:color w:val="7B7979"/>
          <w:sz w:val="20"/>
        </w:rPr>
        <w:t>Mr</w:t>
      </w:r>
      <w:r w:rsidR="0066455C" w:rsidRPr="00A32596">
        <w:rPr>
          <w:rFonts w:cstheme="minorHAnsi"/>
          <w:color w:val="7B7979"/>
          <w:sz w:val="20"/>
        </w:rPr>
        <w:t xml:space="preserve"> </w:t>
      </w:r>
      <w:r w:rsidR="009A6A0D" w:rsidRPr="00A32596">
        <w:rPr>
          <w:rFonts w:cstheme="minorHAnsi"/>
          <w:color w:val="7B7979"/>
          <w:sz w:val="20"/>
        </w:rPr>
        <w:t>Hari Jayaram, consultant ophthalmic surgeon and glaucoma service director</w:t>
      </w:r>
      <w:r w:rsidR="0066455C" w:rsidRPr="00A32596">
        <w:rPr>
          <w:rFonts w:cstheme="minorHAnsi"/>
          <w:color w:val="7B7979"/>
          <w:sz w:val="20"/>
        </w:rPr>
        <w:t>, Anthony Khawaja, consultant op</w:t>
      </w:r>
      <w:r w:rsidR="00D43902" w:rsidRPr="00A32596">
        <w:rPr>
          <w:rFonts w:cstheme="minorHAnsi"/>
          <w:color w:val="7B7979"/>
          <w:sz w:val="20"/>
        </w:rPr>
        <w:t>h</w:t>
      </w:r>
      <w:r w:rsidR="0066455C" w:rsidRPr="00A32596">
        <w:rPr>
          <w:rFonts w:cstheme="minorHAnsi"/>
          <w:color w:val="7B7979"/>
          <w:sz w:val="20"/>
        </w:rPr>
        <w:t>thalmologist</w:t>
      </w:r>
      <w:r w:rsidR="00D43902" w:rsidRPr="00A32596">
        <w:rPr>
          <w:rFonts w:cstheme="minorHAnsi"/>
          <w:color w:val="7B7979"/>
          <w:sz w:val="20"/>
        </w:rPr>
        <w:t>, Paul Foster consultant ophthalmologist</w:t>
      </w:r>
    </w:p>
    <w:p w14:paraId="549D30FB" w14:textId="075B8EEC" w:rsidR="00BE7880" w:rsidRPr="00A32596" w:rsidRDefault="00EB7E3C" w:rsidP="00A32596">
      <w:pPr>
        <w:spacing w:before="0"/>
        <w:rPr>
          <w:rFonts w:cstheme="minorHAnsi"/>
          <w:color w:val="7B7979"/>
          <w:sz w:val="20"/>
        </w:rPr>
      </w:pPr>
      <w:r w:rsidRPr="00A32596">
        <w:rPr>
          <w:rFonts w:cstheme="minorHAnsi"/>
          <w:color w:val="7B7979"/>
          <w:sz w:val="20"/>
        </w:rPr>
        <w:t xml:space="preserve">Revision number: </w:t>
      </w:r>
      <w:r w:rsidR="00D43902" w:rsidRPr="00A32596">
        <w:rPr>
          <w:rFonts w:cstheme="minorHAnsi"/>
          <w:color w:val="7B7979"/>
          <w:sz w:val="20"/>
        </w:rPr>
        <w:t>1</w:t>
      </w:r>
    </w:p>
    <w:p w14:paraId="2D6CE17B" w14:textId="2A7C9E3F" w:rsidR="00BE7880" w:rsidRPr="00A32596" w:rsidRDefault="00BE7880" w:rsidP="00A32596">
      <w:pPr>
        <w:spacing w:before="0"/>
        <w:rPr>
          <w:rFonts w:cstheme="minorHAnsi"/>
          <w:color w:val="7B7979"/>
          <w:sz w:val="20"/>
        </w:rPr>
      </w:pPr>
      <w:r w:rsidRPr="00A32596">
        <w:rPr>
          <w:rFonts w:cstheme="minorHAnsi"/>
          <w:color w:val="7B7979"/>
          <w:sz w:val="20"/>
        </w:rPr>
        <w:t>Approv</w:t>
      </w:r>
      <w:r w:rsidR="00EB7E3C" w:rsidRPr="00A32596">
        <w:rPr>
          <w:rFonts w:cstheme="minorHAnsi"/>
          <w:color w:val="7B7979"/>
          <w:sz w:val="20"/>
        </w:rPr>
        <w:t xml:space="preserve">al date: </w:t>
      </w:r>
      <w:r w:rsidR="0066455C" w:rsidRPr="00A32596">
        <w:rPr>
          <w:rFonts w:cstheme="minorHAnsi"/>
          <w:color w:val="7B7979"/>
          <w:sz w:val="20"/>
        </w:rPr>
        <w:t>March</w:t>
      </w:r>
      <w:r w:rsidR="009A6A0D" w:rsidRPr="00A32596">
        <w:rPr>
          <w:rFonts w:cstheme="minorHAnsi"/>
          <w:color w:val="7B7979"/>
          <w:sz w:val="20"/>
        </w:rPr>
        <w:t xml:space="preserve"> 202</w:t>
      </w:r>
      <w:r w:rsidR="0066455C" w:rsidRPr="00A32596">
        <w:rPr>
          <w:rFonts w:cstheme="minorHAnsi"/>
          <w:color w:val="7B7979"/>
          <w:sz w:val="20"/>
        </w:rPr>
        <w:t>3</w:t>
      </w:r>
      <w:r w:rsidRPr="00A32596">
        <w:rPr>
          <w:rFonts w:cstheme="minorHAnsi"/>
          <w:color w:val="7B7979"/>
          <w:sz w:val="20"/>
        </w:rPr>
        <w:br/>
        <w:t xml:space="preserve">Review date: </w:t>
      </w:r>
      <w:r w:rsidR="0066455C" w:rsidRPr="00A32596">
        <w:rPr>
          <w:rFonts w:cstheme="minorHAnsi"/>
          <w:color w:val="7B7979"/>
          <w:sz w:val="20"/>
        </w:rPr>
        <w:t xml:space="preserve">March 2026 </w:t>
      </w:r>
    </w:p>
    <w:p w14:paraId="23030B0A" w14:textId="3E34CDFA" w:rsidR="007E3B67" w:rsidRPr="00A32596" w:rsidRDefault="007E3B67" w:rsidP="00A32596">
      <w:pPr>
        <w:spacing w:before="0"/>
        <w:outlineLvl w:val="1"/>
        <w:rPr>
          <w:rFonts w:eastAsia="Batang" w:cstheme="minorHAnsi"/>
          <w:b/>
          <w:color w:val="005EB8"/>
          <w:lang w:val="en-US" w:eastAsia="en-US"/>
        </w:rPr>
      </w:pPr>
    </w:p>
    <w:p w14:paraId="75A96137" w14:textId="77777777" w:rsidR="00A32596" w:rsidRDefault="00A32596" w:rsidP="00A32596">
      <w:pPr>
        <w:spacing w:before="0"/>
        <w:outlineLvl w:val="1"/>
        <w:rPr>
          <w:rFonts w:eastAsia="Batang" w:cstheme="minorHAnsi"/>
          <w:b/>
          <w:color w:val="005EB8"/>
          <w:lang w:val="en-US" w:eastAsia="en-US"/>
        </w:rPr>
      </w:pPr>
    </w:p>
    <w:p w14:paraId="648003EE" w14:textId="77777777" w:rsidR="00A32596" w:rsidRDefault="00A32596" w:rsidP="00A32596">
      <w:pPr>
        <w:spacing w:before="0"/>
        <w:outlineLvl w:val="1"/>
        <w:rPr>
          <w:rFonts w:eastAsia="Batang" w:cstheme="minorHAnsi"/>
          <w:b/>
          <w:color w:val="005EB8"/>
          <w:lang w:val="en-US" w:eastAsia="en-US"/>
        </w:rPr>
      </w:pPr>
    </w:p>
    <w:p w14:paraId="46CB4477" w14:textId="7E036D2B" w:rsidR="007E3B67" w:rsidRPr="00A32596" w:rsidRDefault="007E3B67" w:rsidP="00A32596">
      <w:pPr>
        <w:spacing w:before="0"/>
        <w:outlineLvl w:val="1"/>
        <w:rPr>
          <w:rFonts w:eastAsia="Batang" w:cstheme="minorHAnsi"/>
          <w:b/>
          <w:color w:val="005EB8"/>
          <w:lang w:val="en-US" w:eastAsia="en-US"/>
        </w:rPr>
      </w:pPr>
      <w:proofErr w:type="spellStart"/>
      <w:r w:rsidRPr="00A32596">
        <w:rPr>
          <w:rFonts w:eastAsia="Batang" w:cstheme="minorHAnsi"/>
          <w:b/>
          <w:color w:val="005EB8"/>
          <w:lang w:val="en-US" w:eastAsia="en-US"/>
        </w:rPr>
        <w:lastRenderedPageBreak/>
        <w:t>Moorfields</w:t>
      </w:r>
      <w:proofErr w:type="spellEnd"/>
      <w:r w:rsidRPr="00A32596">
        <w:rPr>
          <w:rFonts w:eastAsia="Batang" w:cstheme="minorHAnsi"/>
          <w:b/>
          <w:color w:val="005EB8"/>
          <w:lang w:val="en-US" w:eastAsia="en-US"/>
        </w:rPr>
        <w:t xml:space="preserve"> Eye Hospital NHS </w:t>
      </w:r>
    </w:p>
    <w:p w14:paraId="7F0E6E28" w14:textId="77777777" w:rsidR="007E3B67" w:rsidRPr="00A32596" w:rsidRDefault="007E3B67" w:rsidP="00A32596">
      <w:pPr>
        <w:spacing w:before="0"/>
        <w:outlineLvl w:val="1"/>
        <w:rPr>
          <w:rFonts w:eastAsia="Batang" w:cstheme="minorHAnsi"/>
          <w:b/>
          <w:color w:val="005EB8"/>
          <w:lang w:val="en-US" w:eastAsia="en-US"/>
        </w:rPr>
      </w:pPr>
      <w:r w:rsidRPr="00A32596">
        <w:rPr>
          <w:rFonts w:eastAsia="Batang" w:cstheme="minorHAnsi"/>
          <w:b/>
          <w:color w:val="005EB8"/>
          <w:lang w:val="en-US" w:eastAsia="en-US"/>
        </w:rPr>
        <w:t>Foundation Trust</w:t>
      </w:r>
    </w:p>
    <w:p w14:paraId="67A4E812" w14:textId="77777777" w:rsidR="007E3B67" w:rsidRPr="00A32596" w:rsidRDefault="007E3B67" w:rsidP="00A32596">
      <w:pPr>
        <w:spacing w:before="0"/>
        <w:outlineLvl w:val="1"/>
        <w:rPr>
          <w:rFonts w:eastAsia="Batang" w:cstheme="minorHAnsi"/>
          <w:b/>
          <w:color w:val="005EB8"/>
          <w:lang w:val="en-US" w:eastAsia="en-US"/>
        </w:rPr>
      </w:pPr>
      <w:r w:rsidRPr="00A32596">
        <w:rPr>
          <w:rFonts w:eastAsia="Batang" w:cstheme="minorHAnsi"/>
          <w:b/>
          <w:color w:val="005EB8"/>
          <w:lang w:val="en-US" w:eastAsia="en-US"/>
        </w:rPr>
        <w:t>City Road, London EC1V 2PD</w:t>
      </w:r>
    </w:p>
    <w:p w14:paraId="3C67D7FA" w14:textId="77777777" w:rsidR="007E3B67" w:rsidRPr="00A32596" w:rsidRDefault="007E3B67" w:rsidP="00A32596">
      <w:pPr>
        <w:spacing w:before="0"/>
        <w:outlineLvl w:val="1"/>
        <w:rPr>
          <w:rFonts w:eastAsia="Batang" w:cstheme="minorHAnsi"/>
          <w:b/>
          <w:color w:val="005EB8"/>
          <w:lang w:val="en-US" w:eastAsia="en-US"/>
        </w:rPr>
      </w:pPr>
      <w:r w:rsidRPr="00A32596">
        <w:rPr>
          <w:rFonts w:eastAsia="Batang" w:cstheme="minorHAnsi"/>
          <w:b/>
          <w:color w:val="005EB8"/>
          <w:lang w:val="en-US" w:eastAsia="en-US"/>
        </w:rPr>
        <w:t xml:space="preserve">Phone: 020 7253 3411 </w:t>
      </w:r>
    </w:p>
    <w:p w14:paraId="76D558B3" w14:textId="77777777" w:rsidR="007E3B67" w:rsidRPr="00A32596" w:rsidRDefault="007E3B67" w:rsidP="00A32596">
      <w:pPr>
        <w:spacing w:before="0"/>
        <w:outlineLvl w:val="1"/>
        <w:rPr>
          <w:rFonts w:eastAsia="Batang" w:cstheme="minorHAnsi"/>
          <w:b/>
          <w:color w:val="005EB8"/>
          <w:lang w:val="en-US" w:eastAsia="en-US"/>
        </w:rPr>
      </w:pPr>
      <w:r w:rsidRPr="00A32596">
        <w:rPr>
          <w:rFonts w:eastAsia="Batang" w:cstheme="minorHAnsi"/>
          <w:b/>
          <w:color w:val="005EB8"/>
          <w:lang w:val="en-US" w:eastAsia="en-US"/>
        </w:rPr>
        <w:t>www.moorfields.nhs.uk</w:t>
      </w:r>
    </w:p>
    <w:p w14:paraId="71B8C4C8" w14:textId="77777777" w:rsidR="007E3B67" w:rsidRPr="00A32596" w:rsidRDefault="007E3B67" w:rsidP="00A32596">
      <w:pPr>
        <w:pStyle w:val="Heading2"/>
        <w:spacing w:before="0"/>
        <w:rPr>
          <w:rFonts w:cstheme="minorHAnsi"/>
          <w:color w:val="005EB8"/>
        </w:rPr>
      </w:pPr>
    </w:p>
    <w:p w14:paraId="5862334D" w14:textId="7EF20FE0" w:rsidR="007E3B67" w:rsidRPr="00A32596" w:rsidRDefault="007E3B67" w:rsidP="00A32596">
      <w:pPr>
        <w:pStyle w:val="Heading2"/>
        <w:spacing w:before="0"/>
        <w:rPr>
          <w:rFonts w:cstheme="minorHAnsi"/>
          <w:color w:val="005EB8"/>
          <w:lang w:val="en-US"/>
        </w:rPr>
      </w:pPr>
      <w:r w:rsidRPr="00A32596">
        <w:rPr>
          <w:rFonts w:cstheme="minorHAnsi"/>
          <w:color w:val="005EB8"/>
        </w:rPr>
        <w:t xml:space="preserve">Moorfields </w:t>
      </w:r>
      <w:r w:rsidR="0066455C" w:rsidRPr="00A32596">
        <w:rPr>
          <w:rFonts w:cstheme="minorHAnsi"/>
          <w:color w:val="005EB8"/>
          <w:lang w:val="en-US"/>
        </w:rPr>
        <w:t xml:space="preserve">nurse-led </w:t>
      </w:r>
      <w:r w:rsidRPr="00A32596">
        <w:rPr>
          <w:rFonts w:cstheme="minorHAnsi"/>
          <w:color w:val="005EB8"/>
          <w:lang w:val="en-US"/>
        </w:rPr>
        <w:t>helpline</w:t>
      </w:r>
    </w:p>
    <w:p w14:paraId="4A56FA8C" w14:textId="77777777" w:rsidR="007E3B67" w:rsidRPr="00A32596" w:rsidRDefault="007E3B67" w:rsidP="00A32596">
      <w:pPr>
        <w:spacing w:before="0"/>
        <w:rPr>
          <w:rFonts w:eastAsia="Arial" w:cstheme="minorHAnsi"/>
          <w:color w:val="000000"/>
        </w:rPr>
      </w:pPr>
      <w:r w:rsidRPr="00A32596">
        <w:rPr>
          <w:rFonts w:cstheme="minorHAnsi"/>
          <w:color w:val="000000"/>
        </w:rPr>
        <w:t>Phone: 020 7566 2345</w:t>
      </w:r>
    </w:p>
    <w:p w14:paraId="05D6A414" w14:textId="77777777" w:rsidR="007E3B67" w:rsidRPr="00A32596" w:rsidRDefault="007E3B67" w:rsidP="00A32596">
      <w:pPr>
        <w:spacing w:before="0"/>
        <w:rPr>
          <w:rFonts w:eastAsia="Arial" w:cstheme="minorHAnsi"/>
          <w:color w:val="000000"/>
        </w:rPr>
      </w:pPr>
      <w:r w:rsidRPr="00A32596">
        <w:rPr>
          <w:rFonts w:cstheme="minorHAnsi"/>
          <w:color w:val="000000"/>
        </w:rPr>
        <w:t xml:space="preserve">Monday-Friday, 8.30am-9pm </w:t>
      </w:r>
    </w:p>
    <w:p w14:paraId="1661573A" w14:textId="77777777" w:rsidR="007E3B67" w:rsidRPr="00A32596" w:rsidRDefault="007E3B67" w:rsidP="00A32596">
      <w:pPr>
        <w:spacing w:before="0"/>
        <w:rPr>
          <w:rFonts w:eastAsia="Arial" w:cstheme="minorHAnsi"/>
          <w:color w:val="000000"/>
        </w:rPr>
      </w:pPr>
      <w:r w:rsidRPr="00A32596">
        <w:rPr>
          <w:rFonts w:cstheme="minorHAnsi"/>
          <w:color w:val="000000"/>
        </w:rPr>
        <w:t>Saturday, 9am-5pm</w:t>
      </w:r>
    </w:p>
    <w:p w14:paraId="2F5C1C3F" w14:textId="77777777" w:rsidR="007E3B67" w:rsidRPr="00A32596" w:rsidRDefault="007E3B67" w:rsidP="00A32596">
      <w:pPr>
        <w:spacing w:before="0"/>
        <w:rPr>
          <w:rFonts w:cstheme="minorHAnsi"/>
          <w:color w:val="000000"/>
        </w:rPr>
      </w:pPr>
      <w:r w:rsidRPr="00A32596">
        <w:rPr>
          <w:rFonts w:cstheme="minorHAnsi"/>
          <w:color w:val="000000"/>
        </w:rPr>
        <w:t>Information and advice on eye conditions and treatments from experienced ophthalmic-trained nurses.</w:t>
      </w:r>
    </w:p>
    <w:p w14:paraId="7BB45DFF" w14:textId="77777777" w:rsidR="007E3B67" w:rsidRPr="00A32596" w:rsidRDefault="007E3B67" w:rsidP="00A32596">
      <w:pPr>
        <w:spacing w:before="0"/>
        <w:rPr>
          <w:rFonts w:eastAsia="Arial" w:cstheme="minorHAnsi"/>
          <w:color w:val="000000"/>
        </w:rPr>
      </w:pPr>
    </w:p>
    <w:p w14:paraId="5186F9EB" w14:textId="77777777" w:rsidR="007E3B67" w:rsidRPr="00A32596" w:rsidRDefault="007E3B67" w:rsidP="00A32596">
      <w:pPr>
        <w:pStyle w:val="Heading2"/>
        <w:spacing w:before="0"/>
        <w:rPr>
          <w:rFonts w:cstheme="minorHAnsi"/>
          <w:color w:val="005EB8"/>
        </w:rPr>
      </w:pPr>
      <w:r w:rsidRPr="00A32596">
        <w:rPr>
          <w:rFonts w:cstheme="minorHAnsi"/>
          <w:color w:val="005EB8"/>
        </w:rPr>
        <w:t xml:space="preserve">Patient advice and liaison service (PALS) </w:t>
      </w:r>
    </w:p>
    <w:p w14:paraId="422E96FF" w14:textId="77777777" w:rsidR="007E3B67" w:rsidRPr="00A32596" w:rsidRDefault="007E3B67" w:rsidP="00A32596">
      <w:pPr>
        <w:spacing w:before="0"/>
        <w:rPr>
          <w:rFonts w:cstheme="minorHAnsi"/>
        </w:rPr>
      </w:pPr>
      <w:r w:rsidRPr="00A32596">
        <w:rPr>
          <w:rFonts w:cstheme="minorHAnsi"/>
        </w:rPr>
        <w:t xml:space="preserve">Phone: 020 7566 2324 or 020 7566 2325 </w:t>
      </w:r>
    </w:p>
    <w:p w14:paraId="10637A53" w14:textId="77777777" w:rsidR="007E3B67" w:rsidRPr="00A32596" w:rsidRDefault="007E3B67" w:rsidP="00A32596">
      <w:pPr>
        <w:spacing w:before="0"/>
        <w:rPr>
          <w:rFonts w:cstheme="minorHAnsi"/>
        </w:rPr>
      </w:pPr>
      <w:r w:rsidRPr="00A32596">
        <w:rPr>
          <w:rFonts w:cstheme="minorHAnsi"/>
        </w:rPr>
        <w:t xml:space="preserve">Email: </w:t>
      </w:r>
      <w:hyperlink r:id="rId10" w:history="1">
        <w:r w:rsidRPr="00A32596">
          <w:rPr>
            <w:rStyle w:val="Hyperlink"/>
            <w:rFonts w:cstheme="minorHAnsi"/>
          </w:rPr>
          <w:t>moorfields.pals@nhs.net</w:t>
        </w:r>
      </w:hyperlink>
      <w:r w:rsidRPr="00A32596">
        <w:rPr>
          <w:rFonts w:cstheme="minorHAnsi"/>
        </w:rPr>
        <w:t xml:space="preserve">  </w:t>
      </w:r>
    </w:p>
    <w:p w14:paraId="535872C8" w14:textId="77777777" w:rsidR="007E3B67" w:rsidRPr="00A32596" w:rsidRDefault="007E3B67" w:rsidP="00A32596">
      <w:pPr>
        <w:spacing w:before="0"/>
        <w:rPr>
          <w:rFonts w:cstheme="minorHAnsi"/>
          <w:color w:val="0000FF"/>
          <w:u w:val="single"/>
        </w:rPr>
      </w:pPr>
      <w:r w:rsidRPr="00A32596">
        <w:rPr>
          <w:rFonts w:cstheme="minorHAnsi"/>
          <w:szCs w:val="28"/>
        </w:rPr>
        <w:t>Opening hours: Monday to Friday, except bank holidays</w:t>
      </w:r>
    </w:p>
    <w:p w14:paraId="03383814" w14:textId="77777777" w:rsidR="007E3B67" w:rsidRPr="00A32596" w:rsidRDefault="007E3B67" w:rsidP="00A32596">
      <w:pPr>
        <w:spacing w:before="0"/>
        <w:rPr>
          <w:rFonts w:cstheme="minorHAnsi"/>
        </w:rPr>
      </w:pPr>
      <w:r w:rsidRPr="00A32596">
        <w:rPr>
          <w:rFonts w:cstheme="minorHAnsi"/>
        </w:rPr>
        <w:t>Moorfields’ PALS team provides confidential advice and support to help you with any concerns you may have about the care we provide, guiding you through the different services available at Moorfields. The PALS team can also advise you on how to make a complaint.</w:t>
      </w:r>
    </w:p>
    <w:p w14:paraId="1ECC0D71" w14:textId="77777777" w:rsidR="007E3B67" w:rsidRPr="00A32596" w:rsidRDefault="007E3B67" w:rsidP="00A32596">
      <w:pPr>
        <w:spacing w:before="0"/>
        <w:rPr>
          <w:rFonts w:cstheme="minorHAnsi"/>
        </w:rPr>
      </w:pPr>
    </w:p>
    <w:p w14:paraId="152C680B" w14:textId="77777777" w:rsidR="007E3B67" w:rsidRPr="00A32596" w:rsidRDefault="007E3B67" w:rsidP="00A32596">
      <w:pPr>
        <w:pStyle w:val="Heading2"/>
        <w:spacing w:before="0"/>
        <w:rPr>
          <w:rFonts w:cstheme="minorHAnsi"/>
          <w:color w:val="005EB8"/>
          <w:szCs w:val="28"/>
        </w:rPr>
      </w:pPr>
      <w:r w:rsidRPr="00A32596">
        <w:rPr>
          <w:rFonts w:cstheme="minorHAnsi"/>
          <w:color w:val="005EB8"/>
          <w:szCs w:val="28"/>
        </w:rPr>
        <w:t xml:space="preserve">Your right to treatment within 18 weeks </w:t>
      </w:r>
    </w:p>
    <w:p w14:paraId="63A03D1E" w14:textId="53692029" w:rsidR="007E3B67" w:rsidRPr="00A32596" w:rsidRDefault="007E3B67" w:rsidP="00A32596">
      <w:pPr>
        <w:pStyle w:val="BodyText"/>
        <w:rPr>
          <w:rFonts w:asciiTheme="minorHAnsi" w:hAnsiTheme="minorHAnsi" w:cstheme="minorHAnsi"/>
        </w:rPr>
      </w:pPr>
      <w:r w:rsidRPr="00A32596">
        <w:rPr>
          <w:rFonts w:asciiTheme="minorHAnsi" w:hAnsiTheme="minorHAnsi" w:cstheme="minorHAnsi"/>
        </w:rPr>
        <w:t xml:space="preserve">Under the NHS constitution, all patients have the right to begin consultant-led treatment within 18 weeks of being referred by their GP. Moorfields is committed to fulfilling this right. For more information about your rights and responsibilities, please visit the Moorfields website and search </w:t>
      </w:r>
      <w:hyperlink r:id="rId11" w:history="1">
        <w:r w:rsidRPr="00A32596">
          <w:rPr>
            <w:rStyle w:val="Hyperlink"/>
            <w:rFonts w:asciiTheme="minorHAnsi" w:hAnsiTheme="minorHAnsi" w:cstheme="minorHAnsi"/>
          </w:rPr>
          <w:t>‘Referrals to treatment (RTT)’</w:t>
        </w:r>
      </w:hyperlink>
      <w:r w:rsidRPr="00A32596">
        <w:rPr>
          <w:rFonts w:asciiTheme="minorHAnsi" w:hAnsiTheme="minorHAnsi" w:cstheme="minorHAnsi"/>
        </w:rPr>
        <w:t>.  To lea</w:t>
      </w:r>
      <w:r w:rsidR="00A32596" w:rsidRPr="00A32596">
        <w:rPr>
          <w:rFonts w:asciiTheme="minorHAnsi" w:hAnsiTheme="minorHAnsi" w:cstheme="minorHAnsi"/>
        </w:rPr>
        <w:t xml:space="preserve">rn </w:t>
      </w:r>
      <w:r w:rsidRPr="00A32596">
        <w:rPr>
          <w:rFonts w:asciiTheme="minorHAnsi" w:hAnsiTheme="minorHAnsi" w:cstheme="minorHAnsi"/>
        </w:rPr>
        <w:t xml:space="preserve">more about your rights under the NHS </w:t>
      </w:r>
      <w:r w:rsidRPr="00A32596">
        <w:rPr>
          <w:rFonts w:asciiTheme="minorHAnsi" w:hAnsiTheme="minorHAnsi" w:cstheme="minorHAnsi"/>
        </w:rPr>
        <w:t xml:space="preserve">constitution, visit </w:t>
      </w:r>
      <w:hyperlink r:id="rId12" w:history="1">
        <w:r w:rsidRPr="00A32596">
          <w:rPr>
            <w:rStyle w:val="Hyperlink"/>
            <w:rFonts w:asciiTheme="minorHAnsi" w:hAnsiTheme="minorHAnsi" w:cstheme="minorHAnsi"/>
          </w:rPr>
          <w:t>www.nhs.uk/choiceinthenhs</w:t>
        </w:r>
      </w:hyperlink>
      <w:r w:rsidRPr="00A32596">
        <w:rPr>
          <w:rFonts w:asciiTheme="minorHAnsi" w:hAnsiTheme="minorHAnsi" w:cstheme="minorHAnsi"/>
        </w:rPr>
        <w:t xml:space="preserve"> </w:t>
      </w:r>
    </w:p>
    <w:p w14:paraId="781C0FE4" w14:textId="1555A0E9" w:rsidR="007825E8" w:rsidRPr="00A32596" w:rsidRDefault="007825E8" w:rsidP="00A32596">
      <w:pPr>
        <w:spacing w:before="0"/>
        <w:rPr>
          <w:rFonts w:cstheme="minorHAnsi"/>
        </w:rPr>
      </w:pPr>
    </w:p>
    <w:sectPr w:rsidR="007825E8" w:rsidRPr="00A32596" w:rsidSect="00E62C16">
      <w:headerReference w:type="first" r:id="rId13"/>
      <w:footerReference w:type="first" r:id="rId14"/>
      <w:pgSz w:w="11906" w:h="16838" w:code="9"/>
      <w:pgMar w:top="1134" w:right="720" w:bottom="2268" w:left="720" w:header="720" w:footer="72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8348" w14:textId="77777777" w:rsidR="0069048B" w:rsidRDefault="0069048B" w:rsidP="008B14E9">
      <w:r>
        <w:separator/>
      </w:r>
    </w:p>
  </w:endnote>
  <w:endnote w:type="continuationSeparator" w:id="0">
    <w:p w14:paraId="12D63130" w14:textId="77777777" w:rsidR="0069048B" w:rsidRDefault="0069048B"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354" w14:textId="77777777" w:rsidR="008B14E9" w:rsidRPr="00AF7C7D" w:rsidRDefault="00AF7C7D" w:rsidP="00B11BAB">
    <w:pPr>
      <w:rPr>
        <w:sz w:val="2"/>
        <w:szCs w:val="2"/>
      </w:rPr>
    </w:pPr>
    <w:r>
      <w:rPr>
        <w:noProof/>
        <w:lang w:eastAsia="en-GB"/>
      </w:rPr>
      <mc:AlternateContent>
        <mc:Choice Requires="wps">
          <w:drawing>
            <wp:anchor distT="0" distB="0" distL="114300" distR="114300" simplePos="0" relativeHeight="251658240" behindDoc="0" locked="1" layoutInCell="1" allowOverlap="0" wp14:anchorId="547C5075" wp14:editId="402775F1">
              <wp:simplePos x="0" y="0"/>
              <wp:positionH relativeFrom="margin">
                <wp:align>left</wp:align>
              </wp:positionH>
              <wp:positionV relativeFrom="page">
                <wp:posOffset>9354185</wp:posOffset>
              </wp:positionV>
              <wp:extent cx="6634800" cy="8820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634800" cy="882000"/>
                      </a:xfrm>
                      <a:prstGeom prst="rect">
                        <a:avLst/>
                      </a:prstGeom>
                      <a:solidFill>
                        <a:srgbClr val="006A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622F0" w14:textId="77777777" w:rsidR="00AF7C7D" w:rsidRPr="001B1959" w:rsidRDefault="00AF7C7D" w:rsidP="002A4F6A">
                          <w:pPr>
                            <w:spacing w:before="0" w:after="60"/>
                            <w:rPr>
                              <w:sz w:val="24"/>
                            </w:rPr>
                          </w:pPr>
                          <w:bookmarkStart w:id="0" w:name="_Hlk2701788"/>
                          <w:bookmarkStart w:id="1" w:name="_Hlk2701789"/>
                          <w:r w:rsidRPr="001B1959">
                            <w:rPr>
                              <w:sz w:val="24"/>
                            </w:rPr>
                            <w:t xml:space="preserve">This information can be made available in alternative formats, such as easy read </w:t>
                          </w:r>
                        </w:p>
                        <w:p w14:paraId="09570411" w14:textId="77777777" w:rsidR="00AF7C7D" w:rsidRPr="001B1959" w:rsidRDefault="00AF7C7D" w:rsidP="00E62C16">
                          <w:pPr>
                            <w:spacing w:before="0" w:after="60"/>
                            <w:rPr>
                              <w:sz w:val="24"/>
                            </w:rPr>
                          </w:pPr>
                          <w:r w:rsidRPr="001B1959">
                            <w:rPr>
                              <w:sz w:val="24"/>
                            </w:rPr>
                            <w:t>or large print</w:t>
                          </w:r>
                          <w:r w:rsidR="008F050F">
                            <w:rPr>
                              <w:sz w:val="24"/>
                            </w:rPr>
                            <w:tab/>
                          </w:r>
                          <w:r w:rsidRPr="001B1959">
                            <w:rPr>
                              <w:sz w:val="24"/>
                            </w:rPr>
                            <w:t>on request.</w:t>
                          </w:r>
                          <w:r w:rsidR="008F050F">
                            <w:rPr>
                              <w:sz w:val="24"/>
                            </w:rPr>
                            <w:t xml:space="preserve"> </w:t>
                          </w:r>
                          <w:r w:rsidRPr="001B1959">
                            <w:rPr>
                              <w:sz w:val="24"/>
                            </w:rPr>
                            <w:t xml:space="preserve">Please call </w:t>
                          </w:r>
                          <w:r w:rsidR="002605A8">
                            <w:rPr>
                              <w:sz w:val="24"/>
                            </w:rPr>
                            <w:t>PALS:</w:t>
                          </w:r>
                          <w:bookmarkEnd w:id="0"/>
                          <w:bookmarkEnd w:id="1"/>
                          <w:r w:rsidR="00AA5451">
                            <w:rPr>
                              <w:sz w:val="24"/>
                            </w:rPr>
                            <w:t xml:space="preserve"> </w:t>
                          </w:r>
                          <w:r w:rsidR="00AA5451" w:rsidRPr="006550CE">
                            <w:rPr>
                              <w:sz w:val="24"/>
                            </w:rPr>
                            <w:t>020 7566 2324/ 020 7566 2325</w:t>
                          </w:r>
                          <w:r w:rsidR="008F050F">
                            <w:rPr>
                              <w:sz w:val="24"/>
                            </w:rPr>
                            <w:tab/>
                          </w:r>
                          <w:r w:rsidR="008F050F">
                            <w:rPr>
                              <w:sz w:val="24"/>
                            </w:rPr>
                            <w:tab/>
                            <w:t xml:space="preserve">        </w:t>
                          </w:r>
                          <w:r w:rsidR="00AA5451">
                            <w:rPr>
                              <w:sz w:val="24"/>
                            </w:rPr>
                            <w:t xml:space="preserve">       </w:t>
                          </w:r>
                          <w:r w:rsidR="008F050F">
                            <w:rPr>
                              <w:sz w:val="24"/>
                            </w:rPr>
                            <w:t xml:space="preserve"> </w:t>
                          </w:r>
                          <w:r w:rsidR="008F050F" w:rsidRPr="008F050F">
                            <w:rPr>
                              <w:sz w:val="24"/>
                            </w:rPr>
                            <w:fldChar w:fldCharType="begin"/>
                          </w:r>
                          <w:r w:rsidR="008F050F" w:rsidRPr="008F050F">
                            <w:rPr>
                              <w:sz w:val="24"/>
                            </w:rPr>
                            <w:instrText xml:space="preserve"> PAGE   \* MERGEFORMAT </w:instrText>
                          </w:r>
                          <w:r w:rsidR="008F050F" w:rsidRPr="008F050F">
                            <w:rPr>
                              <w:sz w:val="24"/>
                            </w:rPr>
                            <w:fldChar w:fldCharType="separate"/>
                          </w:r>
                          <w:r w:rsidR="0005486A">
                            <w:rPr>
                              <w:noProof/>
                              <w:sz w:val="24"/>
                            </w:rPr>
                            <w:t>1</w:t>
                          </w:r>
                          <w:r w:rsidR="008F050F" w:rsidRPr="008F050F">
                            <w:rPr>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5075" id="Rectangle 6" o:spid="_x0000_s1026" style="position:absolute;margin-left:0;margin-top:736.55pt;width:522.45pt;height:6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" o:allowoverlap="f" fillcolor="#006ab4" stroked="f" strokeweight="1pt">
              <v:textbox>
                <w:txbxContent>
                  <w:p w14:paraId="206622F0" w14:textId="77777777" w:rsidR="00AF7C7D" w:rsidRPr="001B1959" w:rsidRDefault="00AF7C7D" w:rsidP="002A4F6A">
                    <w:pPr>
                      <w:spacing w:before="0" w:after="60"/>
                      <w:rPr>
                        <w:sz w:val="24"/>
                      </w:rPr>
                    </w:pPr>
                    <w:bookmarkStart w:id="2" w:name="_Hlk2701788"/>
                    <w:bookmarkStart w:id="3" w:name="_Hlk2701789"/>
                    <w:r w:rsidRPr="001B1959">
                      <w:rPr>
                        <w:sz w:val="24"/>
                      </w:rPr>
                      <w:t xml:space="preserve">This information can be made available in alternative formats, such as easy read </w:t>
                    </w:r>
                  </w:p>
                  <w:p w14:paraId="09570411" w14:textId="77777777" w:rsidR="00AF7C7D" w:rsidRPr="001B1959" w:rsidRDefault="00AF7C7D" w:rsidP="00E62C16">
                    <w:pPr>
                      <w:spacing w:before="0" w:after="60"/>
                      <w:rPr>
                        <w:sz w:val="24"/>
                      </w:rPr>
                    </w:pPr>
                    <w:r w:rsidRPr="001B1959">
                      <w:rPr>
                        <w:sz w:val="24"/>
                      </w:rPr>
                      <w:t>or large print</w:t>
                    </w:r>
                    <w:r w:rsidR="008F050F">
                      <w:rPr>
                        <w:sz w:val="24"/>
                      </w:rPr>
                      <w:tab/>
                    </w:r>
                    <w:r w:rsidRPr="001B1959">
                      <w:rPr>
                        <w:sz w:val="24"/>
                      </w:rPr>
                      <w:t>on request.</w:t>
                    </w:r>
                    <w:r w:rsidR="008F050F">
                      <w:rPr>
                        <w:sz w:val="24"/>
                      </w:rPr>
                      <w:t xml:space="preserve"> </w:t>
                    </w:r>
                    <w:r w:rsidRPr="001B1959">
                      <w:rPr>
                        <w:sz w:val="24"/>
                      </w:rPr>
                      <w:t xml:space="preserve">Please call </w:t>
                    </w:r>
                    <w:r w:rsidR="002605A8">
                      <w:rPr>
                        <w:sz w:val="24"/>
                      </w:rPr>
                      <w:t>PALS:</w:t>
                    </w:r>
                    <w:bookmarkEnd w:id="2"/>
                    <w:bookmarkEnd w:id="3"/>
                    <w:r w:rsidR="00AA5451">
                      <w:rPr>
                        <w:sz w:val="24"/>
                      </w:rPr>
                      <w:t xml:space="preserve"> </w:t>
                    </w:r>
                    <w:r w:rsidR="00AA5451" w:rsidRPr="006550CE">
                      <w:rPr>
                        <w:sz w:val="24"/>
                      </w:rPr>
                      <w:t>020 7566 2324/ 020 7566 2325</w:t>
                    </w:r>
                    <w:r w:rsidR="008F050F">
                      <w:rPr>
                        <w:sz w:val="24"/>
                      </w:rPr>
                      <w:tab/>
                    </w:r>
                    <w:r w:rsidR="008F050F">
                      <w:rPr>
                        <w:sz w:val="24"/>
                      </w:rPr>
                      <w:tab/>
                      <w:t xml:space="preserve">        </w:t>
                    </w:r>
                    <w:r w:rsidR="00AA5451">
                      <w:rPr>
                        <w:sz w:val="24"/>
                      </w:rPr>
                      <w:t xml:space="preserve">       </w:t>
                    </w:r>
                    <w:r w:rsidR="008F050F">
                      <w:rPr>
                        <w:sz w:val="24"/>
                      </w:rPr>
                      <w:t xml:space="preserve"> </w:t>
                    </w:r>
                    <w:r w:rsidR="008F050F" w:rsidRPr="008F050F">
                      <w:rPr>
                        <w:sz w:val="24"/>
                      </w:rPr>
                      <w:fldChar w:fldCharType="begin"/>
                    </w:r>
                    <w:r w:rsidR="008F050F" w:rsidRPr="008F050F">
                      <w:rPr>
                        <w:sz w:val="24"/>
                      </w:rPr>
                      <w:instrText xml:space="preserve"> PAGE   \* MERGEFORMAT </w:instrText>
                    </w:r>
                    <w:r w:rsidR="008F050F" w:rsidRPr="008F050F">
                      <w:rPr>
                        <w:sz w:val="24"/>
                      </w:rPr>
                      <w:fldChar w:fldCharType="separate"/>
                    </w:r>
                    <w:r w:rsidR="0005486A">
                      <w:rPr>
                        <w:noProof/>
                        <w:sz w:val="24"/>
                      </w:rPr>
                      <w:t>1</w:t>
                    </w:r>
                    <w:r w:rsidR="008F050F" w:rsidRPr="008F050F">
                      <w:rPr>
                        <w:noProof/>
                        <w:sz w:val="24"/>
                      </w:rPr>
                      <w:fldChar w:fldCharType="end"/>
                    </w:r>
                  </w:p>
                </w:txbxContent>
              </v:textbox>
              <w10:wrap type="square"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15E" w14:textId="77777777" w:rsidR="00567370" w:rsidRPr="00AF7C7D" w:rsidRDefault="000457B5" w:rsidP="00B11BAB">
    <w:pPr>
      <w:rPr>
        <w:sz w:val="2"/>
        <w:szCs w:val="2"/>
      </w:rPr>
    </w:pPr>
    <w:r>
      <w:rPr>
        <w:noProof/>
        <w:lang w:eastAsia="en-GB"/>
      </w:rPr>
      <mc:AlternateContent>
        <mc:Choice Requires="wps">
          <w:drawing>
            <wp:anchor distT="0" distB="0" distL="114300" distR="114300" simplePos="0" relativeHeight="251659264" behindDoc="0" locked="1" layoutInCell="1" allowOverlap="0" wp14:anchorId="651E410D" wp14:editId="54B27241">
              <wp:simplePos x="0" y="0"/>
              <wp:positionH relativeFrom="margin">
                <wp:posOffset>19050</wp:posOffset>
              </wp:positionH>
              <wp:positionV relativeFrom="page">
                <wp:posOffset>9354185</wp:posOffset>
              </wp:positionV>
              <wp:extent cx="6616800" cy="882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616800" cy="88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B693A" w14:textId="77777777" w:rsidR="0060137C" w:rsidRPr="0060137C" w:rsidRDefault="0060137C" w:rsidP="0060137C">
                          <w:pPr>
                            <w:spacing w:before="0" w:after="40"/>
                            <w:rPr>
                              <w:b/>
                              <w:sz w:val="22"/>
                            </w:rPr>
                          </w:pPr>
                          <w:r w:rsidRPr="0060137C">
                            <w:rPr>
                              <w:b/>
                              <w:sz w:val="22"/>
                            </w:rPr>
                            <w:t xml:space="preserve">Moorfields Eye Hospital NHS Foundation Trust </w:t>
                          </w:r>
                        </w:p>
                        <w:p w14:paraId="3640A14D" w14:textId="77777777" w:rsidR="0060137C" w:rsidRPr="0060137C" w:rsidRDefault="009C22DC" w:rsidP="0060137C">
                          <w:pPr>
                            <w:spacing w:before="0" w:after="40"/>
                            <w:rPr>
                              <w:sz w:val="22"/>
                            </w:rPr>
                          </w:pPr>
                          <w:r>
                            <w:rPr>
                              <w:sz w:val="22"/>
                            </w:rPr>
                            <w:t>Bedford Hospital South Wing Kempston Road Bedford MK42 9DJ</w:t>
                          </w:r>
                        </w:p>
                        <w:p w14:paraId="6878C888" w14:textId="77777777" w:rsidR="0060137C" w:rsidRPr="0060137C" w:rsidRDefault="009C22DC" w:rsidP="0060137C">
                          <w:pPr>
                            <w:spacing w:before="0" w:after="40"/>
                            <w:rPr>
                              <w:sz w:val="22"/>
                            </w:rPr>
                          </w:pPr>
                          <w:r>
                            <w:rPr>
                              <w:sz w:val="22"/>
                            </w:rPr>
                            <w:t>Phone: 01234 355122</w:t>
                          </w:r>
                        </w:p>
                        <w:p w14:paraId="7CB20722" w14:textId="77777777" w:rsidR="000457B5" w:rsidRPr="0060137C" w:rsidRDefault="008F050F" w:rsidP="0060137C">
                          <w:pPr>
                            <w:spacing w:before="0" w:after="40"/>
                            <w:rPr>
                              <w:sz w:val="22"/>
                            </w:rPr>
                          </w:pPr>
                          <w:r w:rsidRPr="008F050F">
                            <w:rPr>
                              <w:sz w:val="22"/>
                            </w:rPr>
                            <w:t>www.moorfields.nhs.uk</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8F050F">
                            <w:rPr>
                              <w:sz w:val="22"/>
                            </w:rPr>
                            <w:fldChar w:fldCharType="begin"/>
                          </w:r>
                          <w:r w:rsidRPr="008F050F">
                            <w:rPr>
                              <w:sz w:val="22"/>
                            </w:rPr>
                            <w:instrText xml:space="preserve"> PAGE   \* MERGEFORMAT </w:instrText>
                          </w:r>
                          <w:r w:rsidRPr="008F050F">
                            <w:rPr>
                              <w:sz w:val="22"/>
                            </w:rPr>
                            <w:fldChar w:fldCharType="separate"/>
                          </w:r>
                          <w:r w:rsidR="0005486A">
                            <w:rPr>
                              <w:noProof/>
                              <w:sz w:val="22"/>
                            </w:rPr>
                            <w:t>2</w:t>
                          </w:r>
                          <w:r w:rsidRPr="008F050F">
                            <w:rPr>
                              <w:noProof/>
                              <w:sz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E410D" id="Rectangle 1" o:spid="_x0000_s1027" style="position:absolute;margin-left:1.5pt;margin-top:736.55pt;width:521pt;height:6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" o:allowoverlap="f" filled="f" stroked="f" strokeweight="1pt">
              <v:textbox>
                <w:txbxContent>
                  <w:p w14:paraId="443B693A" w14:textId="77777777" w:rsidR="0060137C" w:rsidRPr="0060137C" w:rsidRDefault="0060137C" w:rsidP="0060137C">
                    <w:pPr>
                      <w:spacing w:before="0" w:after="40"/>
                      <w:rPr>
                        <w:b/>
                        <w:sz w:val="22"/>
                      </w:rPr>
                    </w:pPr>
                    <w:r w:rsidRPr="0060137C">
                      <w:rPr>
                        <w:b/>
                        <w:sz w:val="22"/>
                      </w:rPr>
                      <w:t xml:space="preserve">Moorfields Eye Hospital NHS Foundation Trust </w:t>
                    </w:r>
                  </w:p>
                  <w:p w14:paraId="3640A14D" w14:textId="77777777" w:rsidR="0060137C" w:rsidRPr="0060137C" w:rsidRDefault="009C22DC" w:rsidP="0060137C">
                    <w:pPr>
                      <w:spacing w:before="0" w:after="40"/>
                      <w:rPr>
                        <w:sz w:val="22"/>
                      </w:rPr>
                    </w:pPr>
                    <w:r>
                      <w:rPr>
                        <w:sz w:val="22"/>
                      </w:rPr>
                      <w:t>Bedford Hospital South Wing Kempston Road Bedford MK42 9DJ</w:t>
                    </w:r>
                  </w:p>
                  <w:p w14:paraId="6878C888" w14:textId="77777777" w:rsidR="0060137C" w:rsidRPr="0060137C" w:rsidRDefault="009C22DC" w:rsidP="0060137C">
                    <w:pPr>
                      <w:spacing w:before="0" w:after="40"/>
                      <w:rPr>
                        <w:sz w:val="22"/>
                      </w:rPr>
                    </w:pPr>
                    <w:r>
                      <w:rPr>
                        <w:sz w:val="22"/>
                      </w:rPr>
                      <w:t>Phone: 01234 355122</w:t>
                    </w:r>
                  </w:p>
                  <w:p w14:paraId="7CB20722" w14:textId="77777777" w:rsidR="000457B5" w:rsidRPr="0060137C" w:rsidRDefault="008F050F" w:rsidP="0060137C">
                    <w:pPr>
                      <w:spacing w:before="0" w:after="40"/>
                      <w:rPr>
                        <w:sz w:val="22"/>
                      </w:rPr>
                    </w:pPr>
                    <w:r w:rsidRPr="008F050F">
                      <w:rPr>
                        <w:sz w:val="22"/>
                      </w:rPr>
                      <w:t>www.moorfields.nhs.uk</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8F050F">
                      <w:rPr>
                        <w:sz w:val="22"/>
                      </w:rPr>
                      <w:fldChar w:fldCharType="begin"/>
                    </w:r>
                    <w:r w:rsidRPr="008F050F">
                      <w:rPr>
                        <w:sz w:val="22"/>
                      </w:rPr>
                      <w:instrText xml:space="preserve"> PAGE   \* MERGEFORMAT </w:instrText>
                    </w:r>
                    <w:r w:rsidRPr="008F050F">
                      <w:rPr>
                        <w:sz w:val="22"/>
                      </w:rPr>
                      <w:fldChar w:fldCharType="separate"/>
                    </w:r>
                    <w:r w:rsidR="0005486A">
                      <w:rPr>
                        <w:noProof/>
                        <w:sz w:val="22"/>
                      </w:rPr>
                      <w:t>2</w:t>
                    </w:r>
                    <w:r w:rsidRPr="008F050F">
                      <w:rPr>
                        <w:noProof/>
                        <w:sz w:val="22"/>
                      </w:rPr>
                      <w:fldChar w:fldCharType="end"/>
                    </w:r>
                  </w:p>
                </w:txbxContent>
              </v:textbox>
              <w10:wrap type="square" anchorx="margin" anchory="page"/>
              <w10:anchorlock/>
            </v:rect>
          </w:pict>
        </mc:Fallback>
      </mc:AlternateContent>
    </w:r>
    <w:r>
      <w:rPr>
        <w:noProof/>
        <w:sz w:val="2"/>
        <w:szCs w:val="2"/>
        <w:lang w:eastAsia="en-GB"/>
      </w:rPr>
      <w:drawing>
        <wp:anchor distT="0" distB="0" distL="114300" distR="114300" simplePos="0" relativeHeight="251657216" behindDoc="0" locked="0" layoutInCell="1" allowOverlap="1" wp14:anchorId="5CD5FBFB" wp14:editId="1830BA42">
          <wp:simplePos x="0" y="0"/>
          <wp:positionH relativeFrom="margin">
            <wp:posOffset>15774</wp:posOffset>
          </wp:positionH>
          <wp:positionV relativeFrom="page">
            <wp:posOffset>9354185</wp:posOffset>
          </wp:positionV>
          <wp:extent cx="6634800" cy="88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image.png"/>
                  <pic:cNvPicPr/>
                </pic:nvPicPr>
                <pic:blipFill>
                  <a:blip r:embed="rId1">
                    <a:extLst>
                      <a:ext uri="{28A0092B-C50C-407E-A947-70E740481C1C}">
                        <a14:useLocalDpi xmlns:a14="http://schemas.microsoft.com/office/drawing/2010/main" val="0"/>
                      </a:ext>
                    </a:extLst>
                  </a:blip>
                  <a:stretch>
                    <a:fillRect/>
                  </a:stretch>
                </pic:blipFill>
                <pic:spPr>
                  <a:xfrm>
                    <a:off x="0" y="0"/>
                    <a:ext cx="66348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F7C9" w14:textId="77777777" w:rsidR="0069048B" w:rsidRDefault="0069048B" w:rsidP="008B14E9">
      <w:r>
        <w:separator/>
      </w:r>
    </w:p>
  </w:footnote>
  <w:footnote w:type="continuationSeparator" w:id="0">
    <w:p w14:paraId="43AAB69E" w14:textId="77777777" w:rsidR="0069048B" w:rsidRDefault="0069048B"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3B0F" w14:textId="77777777" w:rsidR="008B14E9" w:rsidRPr="00044DDF" w:rsidRDefault="00B11BAB" w:rsidP="008B14E9">
    <w:pPr>
      <w:tabs>
        <w:tab w:val="center" w:pos="5245"/>
        <w:tab w:val="right" w:pos="10466"/>
      </w:tabs>
      <w:rPr>
        <w:sz w:val="2"/>
        <w:szCs w:val="2"/>
      </w:rPr>
    </w:pPr>
    <w:r>
      <w:rPr>
        <w:noProof/>
        <w:lang w:eastAsia="en-GB"/>
      </w:rPr>
      <w:drawing>
        <wp:anchor distT="0" distB="0" distL="114300" distR="114300" simplePos="0" relativeHeight="251656192" behindDoc="0" locked="0" layoutInCell="1" allowOverlap="1" wp14:anchorId="5371B743" wp14:editId="4C906E50">
          <wp:simplePos x="0" y="0"/>
          <wp:positionH relativeFrom="margin">
            <wp:align>right</wp:align>
          </wp:positionH>
          <wp:positionV relativeFrom="paragraph">
            <wp:posOffset>9525</wp:posOffset>
          </wp:positionV>
          <wp:extent cx="915169" cy="385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a:xfrm>
                    <a:off x="0" y="0"/>
                    <a:ext cx="915169" cy="385200"/>
                  </a:xfrm>
                  <a:prstGeom prst="rect">
                    <a:avLst/>
                  </a:prstGeom>
                </pic:spPr>
              </pic:pic>
            </a:graphicData>
          </a:graphic>
          <wp14:sizeRelH relativeFrom="margin">
            <wp14:pctWidth>0</wp14:pctWidth>
          </wp14:sizeRelH>
          <wp14:sizeRelV relativeFrom="margin">
            <wp14:pctHeight>0</wp14:pctHeight>
          </wp14:sizeRelV>
        </wp:anchor>
      </w:drawing>
    </w:r>
    <w:r w:rsidR="008B14E9">
      <w:rPr>
        <w:noProof/>
        <w:lang w:eastAsia="en-GB"/>
      </w:rPr>
      <w:drawing>
        <wp:inline distT="0" distB="0" distL="0" distR="0" wp14:anchorId="5BE4DF42" wp14:editId="7655CBE7">
          <wp:extent cx="2470500" cy="702000"/>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47050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82DE" w14:textId="77777777" w:rsidR="00567370" w:rsidRPr="00044DDF" w:rsidRDefault="00567370" w:rsidP="008B14E9">
    <w:pPr>
      <w:tabs>
        <w:tab w:val="center" w:pos="5245"/>
        <w:tab w:val="right" w:pos="10466"/>
      </w:tabs>
      <w:rPr>
        <w:sz w:val="2"/>
        <w:szCs w:val="2"/>
      </w:rPr>
    </w:pPr>
    <w:r>
      <w:rPr>
        <w:noProof/>
        <w:sz w:val="2"/>
        <w:szCs w:val="2"/>
        <w:lang w:eastAsia="en-GB"/>
      </w:rPr>
      <w:drawing>
        <wp:inline distT="0" distB="0" distL="0" distR="0" wp14:anchorId="44E4656F" wp14:editId="091426B9">
          <wp:extent cx="6645910" cy="7112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 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1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0E6"/>
    <w:multiLevelType w:val="hybridMultilevel"/>
    <w:tmpl w:val="B8E6CC46"/>
    <w:lvl w:ilvl="0" w:tplc="3CEEDC6E">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438B5"/>
    <w:multiLevelType w:val="hybridMultilevel"/>
    <w:tmpl w:val="5CB04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C7254"/>
    <w:multiLevelType w:val="hybridMultilevel"/>
    <w:tmpl w:val="E544E3D6"/>
    <w:lvl w:ilvl="0" w:tplc="3CEEDC6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094F"/>
    <w:multiLevelType w:val="hybridMultilevel"/>
    <w:tmpl w:val="ABE04E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7297F"/>
    <w:multiLevelType w:val="hybridMultilevel"/>
    <w:tmpl w:val="34948A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047DA"/>
    <w:multiLevelType w:val="hybridMultilevel"/>
    <w:tmpl w:val="77CE7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777FB"/>
    <w:multiLevelType w:val="hybridMultilevel"/>
    <w:tmpl w:val="C83EA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B0FD0"/>
    <w:multiLevelType w:val="hybridMultilevel"/>
    <w:tmpl w:val="860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32355"/>
    <w:multiLevelType w:val="hybridMultilevel"/>
    <w:tmpl w:val="794A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3113B"/>
    <w:multiLevelType w:val="hybridMultilevel"/>
    <w:tmpl w:val="76E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B5D1B"/>
    <w:multiLevelType w:val="hybridMultilevel"/>
    <w:tmpl w:val="0E04FC44"/>
    <w:lvl w:ilvl="0" w:tplc="3CEEDC6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F58ED"/>
    <w:multiLevelType w:val="hybridMultilevel"/>
    <w:tmpl w:val="7D385470"/>
    <w:lvl w:ilvl="0" w:tplc="3CEEDC6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692010">
    <w:abstractNumId w:val="4"/>
  </w:num>
  <w:num w:numId="2" w16cid:durableId="612632741">
    <w:abstractNumId w:val="6"/>
  </w:num>
  <w:num w:numId="3" w16cid:durableId="196700480">
    <w:abstractNumId w:val="9"/>
  </w:num>
  <w:num w:numId="4" w16cid:durableId="864560046">
    <w:abstractNumId w:val="12"/>
  </w:num>
  <w:num w:numId="5" w16cid:durableId="1961300997">
    <w:abstractNumId w:val="13"/>
  </w:num>
  <w:num w:numId="6" w16cid:durableId="1538348748">
    <w:abstractNumId w:val="0"/>
  </w:num>
  <w:num w:numId="7" w16cid:durableId="1685668041">
    <w:abstractNumId w:val="14"/>
  </w:num>
  <w:num w:numId="8" w16cid:durableId="105387343">
    <w:abstractNumId w:val="2"/>
  </w:num>
  <w:num w:numId="9" w16cid:durableId="2095777717">
    <w:abstractNumId w:val="11"/>
  </w:num>
  <w:num w:numId="10" w16cid:durableId="716127421">
    <w:abstractNumId w:val="3"/>
  </w:num>
  <w:num w:numId="11" w16cid:durableId="1139416820">
    <w:abstractNumId w:val="5"/>
  </w:num>
  <w:num w:numId="12" w16cid:durableId="1708097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2459875">
    <w:abstractNumId w:val="7"/>
  </w:num>
  <w:num w:numId="14" w16cid:durableId="1667049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1521627">
    <w:abstractNumId w:val="1"/>
  </w:num>
  <w:num w:numId="16" w16cid:durableId="607391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8B"/>
    <w:rsid w:val="000035AB"/>
    <w:rsid w:val="000410DC"/>
    <w:rsid w:val="00044DDF"/>
    <w:rsid w:val="000457B5"/>
    <w:rsid w:val="00045DDB"/>
    <w:rsid w:val="0005486A"/>
    <w:rsid w:val="0005763F"/>
    <w:rsid w:val="00096AF9"/>
    <w:rsid w:val="000B44E6"/>
    <w:rsid w:val="000E55A7"/>
    <w:rsid w:val="0016234A"/>
    <w:rsid w:val="00171BA6"/>
    <w:rsid w:val="00195A08"/>
    <w:rsid w:val="001B1959"/>
    <w:rsid w:val="002605A8"/>
    <w:rsid w:val="00262CD7"/>
    <w:rsid w:val="002A4F6A"/>
    <w:rsid w:val="0034087F"/>
    <w:rsid w:val="00376D84"/>
    <w:rsid w:val="003865A7"/>
    <w:rsid w:val="003943C1"/>
    <w:rsid w:val="003A0A8B"/>
    <w:rsid w:val="003A6E2E"/>
    <w:rsid w:val="003B490A"/>
    <w:rsid w:val="00427717"/>
    <w:rsid w:val="004841F9"/>
    <w:rsid w:val="00486B02"/>
    <w:rsid w:val="0049054A"/>
    <w:rsid w:val="004927F1"/>
    <w:rsid w:val="00504A51"/>
    <w:rsid w:val="00552F13"/>
    <w:rsid w:val="00567370"/>
    <w:rsid w:val="005C01A2"/>
    <w:rsid w:val="005E04C0"/>
    <w:rsid w:val="005E6A9A"/>
    <w:rsid w:val="0060137C"/>
    <w:rsid w:val="006111C9"/>
    <w:rsid w:val="0066455C"/>
    <w:rsid w:val="00686B4C"/>
    <w:rsid w:val="0069048B"/>
    <w:rsid w:val="006A0A78"/>
    <w:rsid w:val="007247D7"/>
    <w:rsid w:val="007825E8"/>
    <w:rsid w:val="007E3B67"/>
    <w:rsid w:val="00824356"/>
    <w:rsid w:val="008B14E9"/>
    <w:rsid w:val="008D1A72"/>
    <w:rsid w:val="008F050F"/>
    <w:rsid w:val="009079DA"/>
    <w:rsid w:val="009360EE"/>
    <w:rsid w:val="00936D88"/>
    <w:rsid w:val="00962CE9"/>
    <w:rsid w:val="0098447D"/>
    <w:rsid w:val="009A6A0D"/>
    <w:rsid w:val="009C22DC"/>
    <w:rsid w:val="009C5624"/>
    <w:rsid w:val="009E60F0"/>
    <w:rsid w:val="00A0771A"/>
    <w:rsid w:val="00A20103"/>
    <w:rsid w:val="00A32596"/>
    <w:rsid w:val="00A76C26"/>
    <w:rsid w:val="00A86F8D"/>
    <w:rsid w:val="00AA5451"/>
    <w:rsid w:val="00AD0D36"/>
    <w:rsid w:val="00AF7C7D"/>
    <w:rsid w:val="00B11BAB"/>
    <w:rsid w:val="00B5197E"/>
    <w:rsid w:val="00B675E2"/>
    <w:rsid w:val="00BC6545"/>
    <w:rsid w:val="00BE7880"/>
    <w:rsid w:val="00C275B7"/>
    <w:rsid w:val="00C81787"/>
    <w:rsid w:val="00CB6A1E"/>
    <w:rsid w:val="00CC742A"/>
    <w:rsid w:val="00D01BD0"/>
    <w:rsid w:val="00D14398"/>
    <w:rsid w:val="00D43902"/>
    <w:rsid w:val="00D87BE6"/>
    <w:rsid w:val="00DA7BE0"/>
    <w:rsid w:val="00DD7527"/>
    <w:rsid w:val="00DE45A5"/>
    <w:rsid w:val="00E40D47"/>
    <w:rsid w:val="00E522F4"/>
    <w:rsid w:val="00E62C16"/>
    <w:rsid w:val="00E86B78"/>
    <w:rsid w:val="00EB7E3C"/>
    <w:rsid w:val="00EC49E7"/>
    <w:rsid w:val="00F57197"/>
    <w:rsid w:val="00F807EE"/>
    <w:rsid w:val="00FB424F"/>
    <w:rsid w:val="00FE1BDC"/>
    <w:rsid w:val="00FE66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9691C5"/>
  <w15:docId w15:val="{32BD2E9B-80AF-484C-AF4D-A84D8E72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4A"/>
    <w:pPr>
      <w:snapToGrid w:val="0"/>
      <w:spacing w:before="120" w:after="0" w:line="240" w:lineRule="auto"/>
    </w:pPr>
    <w:rPr>
      <w:sz w:val="28"/>
    </w:rPr>
  </w:style>
  <w:style w:type="paragraph" w:styleId="Heading1">
    <w:name w:val="heading 1"/>
    <w:basedOn w:val="Normal"/>
    <w:next w:val="Normal"/>
    <w:link w:val="Heading1Char"/>
    <w:uiPriority w:val="9"/>
    <w:qFormat/>
    <w:rsid w:val="00E40D47"/>
    <w:pPr>
      <w:keepNext/>
      <w:keepLines/>
      <w:outlineLvl w:val="0"/>
    </w:pPr>
    <w:rPr>
      <w:rFonts w:asciiTheme="majorHAnsi" w:eastAsiaTheme="majorEastAsia" w:hAnsiTheme="majorHAnsi" w:cstheme="majorBidi"/>
      <w:b/>
      <w:color w:val="005EB8" w:themeColor="accent1"/>
      <w:szCs w:val="32"/>
    </w:rPr>
  </w:style>
  <w:style w:type="paragraph" w:styleId="Heading2">
    <w:name w:val="heading 2"/>
    <w:basedOn w:val="Normal"/>
    <w:next w:val="Normal"/>
    <w:link w:val="Heading2Char"/>
    <w:uiPriority w:val="9"/>
    <w:unhideWhenUsed/>
    <w:qFormat/>
    <w:rsid w:val="00E40D4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F"/>
    <w:pPr>
      <w:tabs>
        <w:tab w:val="center" w:pos="4513"/>
        <w:tab w:val="right" w:pos="9026"/>
      </w:tabs>
    </w:pPr>
  </w:style>
  <w:style w:type="character" w:customStyle="1" w:styleId="HeaderChar">
    <w:name w:val="Header Char"/>
    <w:basedOn w:val="DefaultParagraphFont"/>
    <w:link w:val="Header"/>
    <w:uiPriority w:val="99"/>
    <w:rsid w:val="00044DDF"/>
    <w:rPr>
      <w:sz w:val="28"/>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ub-heading">
    <w:name w:val="Page sub-heading"/>
    <w:basedOn w:val="Normal"/>
    <w:qFormat/>
    <w:rsid w:val="00044DDF"/>
    <w:pPr>
      <w:suppressAutoHyphens/>
      <w:autoSpaceDE w:val="0"/>
      <w:autoSpaceDN w:val="0"/>
      <w:adjustRightInd w:val="0"/>
      <w:textAlignment w:val="center"/>
    </w:pPr>
    <w:rPr>
      <w:rFonts w:ascii="Arial" w:hAnsi="Arial" w:cs="Arial"/>
      <w:color w:val="000000"/>
      <w:sz w:val="32"/>
      <w:szCs w:val="32"/>
    </w:rPr>
  </w:style>
  <w:style w:type="character" w:customStyle="1" w:styleId="Heading1Char">
    <w:name w:val="Heading 1 Char"/>
    <w:basedOn w:val="DefaultParagraphFont"/>
    <w:link w:val="Heading1"/>
    <w:uiPriority w:val="9"/>
    <w:rsid w:val="00E40D47"/>
    <w:rPr>
      <w:rFonts w:asciiTheme="majorHAnsi" w:eastAsiaTheme="majorEastAsia" w:hAnsiTheme="majorHAnsi" w:cstheme="majorBidi"/>
      <w:b/>
      <w:color w:val="005EB8" w:themeColor="accent1"/>
      <w:sz w:val="28"/>
      <w:szCs w:val="32"/>
    </w:rPr>
  </w:style>
  <w:style w:type="paragraph" w:customStyle="1" w:styleId="Mainheading">
    <w:name w:val="Main heading"/>
    <w:basedOn w:val="Normal"/>
    <w:qFormat/>
    <w:rsid w:val="00044DDF"/>
    <w:pPr>
      <w:suppressAutoHyphens/>
      <w:autoSpaceDE w:val="0"/>
      <w:autoSpaceDN w:val="0"/>
      <w:adjustRightInd w:val="0"/>
      <w:spacing w:line="288" w:lineRule="auto"/>
      <w:textAlignment w:val="center"/>
    </w:pPr>
    <w:rPr>
      <w:rFonts w:ascii="Arial" w:hAnsi="Arial" w:cs="Arial"/>
      <w:b/>
      <w:bCs/>
      <w:color w:val="005EB8" w:themeColor="accent1"/>
      <w:spacing w:val="-15"/>
      <w:sz w:val="76"/>
      <w:szCs w:val="76"/>
    </w:rPr>
  </w:style>
  <w:style w:type="paragraph" w:customStyle="1" w:styleId="Highlightcopy">
    <w:name w:val="Highlight copy"/>
    <w:basedOn w:val="Normal"/>
    <w:qFormat/>
    <w:rsid w:val="00D14398"/>
    <w:rPr>
      <w:color w:val="005EB8" w:themeColor="accent1"/>
      <w:szCs w:val="28"/>
    </w:rPr>
  </w:style>
  <w:style w:type="paragraph" w:styleId="ListParagraph">
    <w:name w:val="List Paragraph"/>
    <w:basedOn w:val="Normal"/>
    <w:uiPriority w:val="34"/>
    <w:qFormat/>
    <w:rsid w:val="00E40D47"/>
    <w:pPr>
      <w:numPr>
        <w:numId w:val="3"/>
      </w:numPr>
      <w:ind w:left="284" w:hanging="284"/>
      <w:contextualSpacing/>
    </w:pPr>
  </w:style>
  <w:style w:type="character" w:customStyle="1" w:styleId="Heading2Char">
    <w:name w:val="Heading 2 Char"/>
    <w:basedOn w:val="DefaultParagraphFont"/>
    <w:link w:val="Heading2"/>
    <w:uiPriority w:val="9"/>
    <w:rsid w:val="00E40D47"/>
    <w:rPr>
      <w:b/>
      <w:sz w:val="28"/>
    </w:rPr>
  </w:style>
  <w:style w:type="paragraph" w:customStyle="1" w:styleId="Author">
    <w:name w:val="Author"/>
    <w:basedOn w:val="Normal"/>
    <w:qFormat/>
    <w:rsid w:val="0016234A"/>
    <w:pPr>
      <w:spacing w:before="240" w:after="240"/>
      <w:contextualSpacing/>
    </w:pPr>
    <w:rPr>
      <w:sz w:val="24"/>
    </w:rPr>
  </w:style>
  <w:style w:type="paragraph" w:customStyle="1" w:styleId="Style1">
    <w:name w:val="Style1"/>
    <w:basedOn w:val="Author"/>
    <w:qFormat/>
    <w:rsid w:val="000E55A7"/>
    <w:pPr>
      <w:spacing w:after="20"/>
    </w:pPr>
  </w:style>
  <w:style w:type="paragraph" w:customStyle="1" w:styleId="BasicParagraph">
    <w:name w:val="[Basic Paragraph]"/>
    <w:basedOn w:val="Normal"/>
    <w:uiPriority w:val="99"/>
    <w:rsid w:val="000E55A7"/>
    <w:pPr>
      <w:autoSpaceDE w:val="0"/>
      <w:autoSpaceDN w:val="0"/>
      <w:adjustRightInd w:val="0"/>
      <w:snapToGrid/>
      <w:spacing w:line="288" w:lineRule="auto"/>
      <w:textAlignment w:val="center"/>
    </w:pPr>
    <w:rPr>
      <w:rFonts w:ascii="Minion Pro" w:hAnsi="Minion Pro" w:cs="Minion Pro"/>
      <w:color w:val="000000"/>
      <w:sz w:val="24"/>
      <w:szCs w:val="24"/>
    </w:rPr>
  </w:style>
  <w:style w:type="paragraph" w:customStyle="1" w:styleId="Phone">
    <w:name w:val="Phone"/>
    <w:basedOn w:val="Heading1"/>
    <w:qFormat/>
    <w:rsid w:val="00DE45A5"/>
    <w:pPr>
      <w:contextualSpacing/>
    </w:pPr>
  </w:style>
  <w:style w:type="paragraph" w:styleId="BalloonText">
    <w:name w:val="Balloon Text"/>
    <w:basedOn w:val="Normal"/>
    <w:link w:val="BalloonTextChar"/>
    <w:uiPriority w:val="99"/>
    <w:semiHidden/>
    <w:unhideWhenUsed/>
    <w:rsid w:val="003A0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8B"/>
    <w:rPr>
      <w:rFonts w:ascii="Tahoma" w:hAnsi="Tahoma" w:cs="Tahoma"/>
      <w:sz w:val="16"/>
      <w:szCs w:val="16"/>
    </w:rPr>
  </w:style>
  <w:style w:type="character" w:styleId="Hyperlink">
    <w:name w:val="Hyperlink"/>
    <w:basedOn w:val="DefaultParagraphFont"/>
    <w:uiPriority w:val="99"/>
    <w:unhideWhenUsed/>
    <w:rsid w:val="007825E8"/>
    <w:rPr>
      <w:color w:val="000000" w:themeColor="hyperlink"/>
      <w:u w:val="single"/>
    </w:rPr>
  </w:style>
  <w:style w:type="paragraph" w:styleId="BodyText">
    <w:name w:val="Body Text"/>
    <w:basedOn w:val="Normal"/>
    <w:link w:val="BodyTextChar"/>
    <w:uiPriority w:val="4"/>
    <w:qFormat/>
    <w:rsid w:val="0069048B"/>
    <w:pPr>
      <w:snapToGrid/>
      <w:spacing w:before="0" w:after="57"/>
    </w:pPr>
    <w:rPr>
      <w:rFonts w:ascii="Arial" w:eastAsiaTheme="minorHAnsi" w:hAnsi="Arial"/>
      <w:lang w:val="en-US" w:eastAsia="en-US"/>
    </w:rPr>
  </w:style>
  <w:style w:type="character" w:customStyle="1" w:styleId="BodyTextChar">
    <w:name w:val="Body Text Char"/>
    <w:basedOn w:val="DefaultParagraphFont"/>
    <w:link w:val="BodyText"/>
    <w:uiPriority w:val="4"/>
    <w:rsid w:val="0069048B"/>
    <w:rPr>
      <w:rFonts w:ascii="Arial" w:eastAsiaTheme="minorHAnsi" w:hAnsi="Arial"/>
      <w:sz w:val="28"/>
      <w:lang w:val="en-US" w:eastAsia="en-US"/>
    </w:rPr>
  </w:style>
  <w:style w:type="paragraph" w:customStyle="1" w:styleId="IntroText">
    <w:name w:val="Intro Text"/>
    <w:basedOn w:val="BodyText"/>
    <w:uiPriority w:val="2"/>
    <w:qFormat/>
    <w:rsid w:val="00BE7880"/>
    <w:rPr>
      <w:color w:val="44546A" w:themeColor="text2"/>
    </w:rPr>
  </w:style>
  <w:style w:type="character" w:styleId="CommentReference">
    <w:name w:val="annotation reference"/>
    <w:basedOn w:val="DefaultParagraphFont"/>
    <w:uiPriority w:val="99"/>
    <w:semiHidden/>
    <w:unhideWhenUsed/>
    <w:rsid w:val="00FE6688"/>
    <w:rPr>
      <w:sz w:val="16"/>
      <w:szCs w:val="16"/>
    </w:rPr>
  </w:style>
  <w:style w:type="paragraph" w:styleId="CommentText">
    <w:name w:val="annotation text"/>
    <w:basedOn w:val="Normal"/>
    <w:link w:val="CommentTextChar"/>
    <w:uiPriority w:val="99"/>
    <w:semiHidden/>
    <w:unhideWhenUsed/>
    <w:rsid w:val="00FE6688"/>
    <w:rPr>
      <w:sz w:val="20"/>
      <w:szCs w:val="20"/>
    </w:rPr>
  </w:style>
  <w:style w:type="character" w:customStyle="1" w:styleId="CommentTextChar">
    <w:name w:val="Comment Text Char"/>
    <w:basedOn w:val="DefaultParagraphFont"/>
    <w:link w:val="CommentText"/>
    <w:uiPriority w:val="99"/>
    <w:semiHidden/>
    <w:rsid w:val="00FE6688"/>
    <w:rPr>
      <w:sz w:val="20"/>
      <w:szCs w:val="20"/>
    </w:rPr>
  </w:style>
  <w:style w:type="paragraph" w:styleId="CommentSubject">
    <w:name w:val="annotation subject"/>
    <w:basedOn w:val="CommentText"/>
    <w:next w:val="CommentText"/>
    <w:link w:val="CommentSubjectChar"/>
    <w:uiPriority w:val="99"/>
    <w:semiHidden/>
    <w:unhideWhenUsed/>
    <w:rsid w:val="00FE6688"/>
    <w:rPr>
      <w:b/>
      <w:bCs/>
    </w:rPr>
  </w:style>
  <w:style w:type="character" w:customStyle="1" w:styleId="CommentSubjectChar">
    <w:name w:val="Comment Subject Char"/>
    <w:basedOn w:val="CommentTextChar"/>
    <w:link w:val="CommentSubject"/>
    <w:uiPriority w:val="99"/>
    <w:semiHidden/>
    <w:rsid w:val="00FE6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1736">
      <w:bodyDiv w:val="1"/>
      <w:marLeft w:val="0"/>
      <w:marRight w:val="0"/>
      <w:marTop w:val="0"/>
      <w:marBottom w:val="0"/>
      <w:divBdr>
        <w:top w:val="none" w:sz="0" w:space="0" w:color="auto"/>
        <w:left w:val="none" w:sz="0" w:space="0" w:color="auto"/>
        <w:bottom w:val="none" w:sz="0" w:space="0" w:color="auto"/>
        <w:right w:val="none" w:sz="0" w:space="0" w:color="auto"/>
      </w:divBdr>
    </w:div>
    <w:div w:id="329141617">
      <w:bodyDiv w:val="1"/>
      <w:marLeft w:val="0"/>
      <w:marRight w:val="0"/>
      <w:marTop w:val="0"/>
      <w:marBottom w:val="0"/>
      <w:divBdr>
        <w:top w:val="none" w:sz="0" w:space="0" w:color="auto"/>
        <w:left w:val="none" w:sz="0" w:space="0" w:color="auto"/>
        <w:bottom w:val="none" w:sz="0" w:space="0" w:color="auto"/>
        <w:right w:val="none" w:sz="0" w:space="0" w:color="auto"/>
      </w:divBdr>
    </w:div>
    <w:div w:id="593435903">
      <w:bodyDiv w:val="1"/>
      <w:marLeft w:val="0"/>
      <w:marRight w:val="0"/>
      <w:marTop w:val="0"/>
      <w:marBottom w:val="0"/>
      <w:divBdr>
        <w:top w:val="none" w:sz="0" w:space="0" w:color="auto"/>
        <w:left w:val="none" w:sz="0" w:space="0" w:color="auto"/>
        <w:bottom w:val="none" w:sz="0" w:space="0" w:color="auto"/>
        <w:right w:val="none" w:sz="0" w:space="0" w:color="auto"/>
      </w:divBdr>
    </w:div>
    <w:div w:id="1101070479">
      <w:bodyDiv w:val="1"/>
      <w:marLeft w:val="0"/>
      <w:marRight w:val="0"/>
      <w:marTop w:val="0"/>
      <w:marBottom w:val="0"/>
      <w:divBdr>
        <w:top w:val="none" w:sz="0" w:space="0" w:color="auto"/>
        <w:left w:val="none" w:sz="0" w:space="0" w:color="auto"/>
        <w:bottom w:val="none" w:sz="0" w:space="0" w:color="auto"/>
        <w:right w:val="none" w:sz="0" w:space="0" w:color="auto"/>
      </w:divBdr>
    </w:div>
    <w:div w:id="1810703581">
      <w:bodyDiv w:val="1"/>
      <w:marLeft w:val="0"/>
      <w:marRight w:val="0"/>
      <w:marTop w:val="0"/>
      <w:marBottom w:val="0"/>
      <w:divBdr>
        <w:top w:val="none" w:sz="0" w:space="0" w:color="auto"/>
        <w:left w:val="none" w:sz="0" w:space="0" w:color="auto"/>
        <w:bottom w:val="none" w:sz="0" w:space="0" w:color="auto"/>
        <w:right w:val="none" w:sz="0" w:space="0" w:color="auto"/>
      </w:divBdr>
    </w:div>
    <w:div w:id="1866358803">
      <w:bodyDiv w:val="1"/>
      <w:marLeft w:val="0"/>
      <w:marRight w:val="0"/>
      <w:marTop w:val="0"/>
      <w:marBottom w:val="0"/>
      <w:divBdr>
        <w:top w:val="none" w:sz="0" w:space="0" w:color="auto"/>
        <w:left w:val="none" w:sz="0" w:space="0" w:color="auto"/>
        <w:bottom w:val="none" w:sz="0" w:space="0" w:color="auto"/>
        <w:right w:val="none" w:sz="0" w:space="0" w:color="auto"/>
      </w:divBdr>
    </w:div>
    <w:div w:id="21392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s.uk/choiceinthen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orfields.nhs.uk/content/referrals-to-treatment-%28RTT%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orfields.pals@nhs.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pitana\AppData\Roaming\Microsoft\Templates\template%20two%20column.dotx" TargetMode="External"/></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two column</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Adepitan, Abimbola</dc:creator>
  <cp:lastModifiedBy>HARRIS, Joanne (MOORFIELDS EYE HOSPITAL NHS FOUNDATION TRUST)</cp:lastModifiedBy>
  <cp:revision>3</cp:revision>
  <dcterms:created xsi:type="dcterms:W3CDTF">2023-03-24T10:26:00Z</dcterms:created>
  <dcterms:modified xsi:type="dcterms:W3CDTF">2023-04-04T13:52:00Z</dcterms:modified>
</cp:coreProperties>
</file>